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3BA" w:rsidRPr="00B63503" w:rsidRDefault="001E285F" w:rsidP="00E26933">
      <w:pPr>
        <w:pStyle w:val="Titre"/>
        <w:pBdr>
          <w:bottom w:val="single" w:sz="12" w:space="1" w:color="auto"/>
        </w:pBdr>
        <w:rPr>
          <w:color w:val="2F5496" w:themeColor="accent1" w:themeShade="BF"/>
        </w:rPr>
      </w:pPr>
      <w:bookmarkStart w:id="0" w:name="_GoBack"/>
      <w:r w:rsidRPr="00B63503">
        <w:rPr>
          <w:color w:val="2F5496" w:themeColor="accent1" w:themeShade="BF"/>
        </w:rPr>
        <w:t>CAP Équipier Polyvalent du Commerce</w:t>
      </w:r>
    </w:p>
    <w:bookmarkEnd w:id="0"/>
    <w:p w:rsidR="00A40453" w:rsidRPr="00F17859" w:rsidRDefault="00A40453" w:rsidP="004F579F">
      <w:pPr>
        <w:pStyle w:val="NormalWeb"/>
        <w:spacing w:before="0" w:beforeAutospacing="0" w:after="0" w:afterAutospacing="0"/>
        <w:rPr>
          <w:sz w:val="21"/>
        </w:rPr>
      </w:pPr>
      <w:r w:rsidRPr="00F17859">
        <w:rPr>
          <w:rFonts w:ascii="Calibri" w:hAnsi="Calibri" w:cs="Calibri"/>
          <w:bCs/>
          <w:sz w:val="21"/>
        </w:rPr>
        <w:t xml:space="preserve">Le titulaire du CAP </w:t>
      </w:r>
      <w:r w:rsidRPr="00F17859">
        <w:rPr>
          <w:rFonts w:ascii="Calibri" w:hAnsi="Calibri" w:cs="Calibri"/>
          <w:bCs/>
          <w:sz w:val="21"/>
        </w:rPr>
        <w:t>Équipier</w:t>
      </w:r>
      <w:r w:rsidRPr="00F17859">
        <w:rPr>
          <w:rFonts w:ascii="Calibri" w:hAnsi="Calibri" w:cs="Calibri"/>
          <w:bCs/>
          <w:sz w:val="21"/>
        </w:rPr>
        <w:t xml:space="preserve"> Polyvalent du Commerce a </w:t>
      </w:r>
      <w:r w:rsidRPr="00F17859">
        <w:rPr>
          <w:rFonts w:ascii="Calibri" w:hAnsi="Calibri" w:cs="Calibri"/>
          <w:bCs/>
          <w:sz w:val="21"/>
        </w:rPr>
        <w:t>accès</w:t>
      </w:r>
      <w:r w:rsidRPr="00F17859">
        <w:rPr>
          <w:rFonts w:ascii="Calibri" w:hAnsi="Calibri" w:cs="Calibri"/>
          <w:bCs/>
          <w:sz w:val="21"/>
        </w:rPr>
        <w:t xml:space="preserve"> au </w:t>
      </w:r>
      <w:r w:rsidRPr="00F17859">
        <w:rPr>
          <w:rFonts w:ascii="Calibri" w:hAnsi="Calibri" w:cs="Calibri"/>
          <w:bCs/>
          <w:sz w:val="21"/>
        </w:rPr>
        <w:t xml:space="preserve">système </w:t>
      </w:r>
      <w:r w:rsidRPr="00F17859">
        <w:rPr>
          <w:rFonts w:ascii="Calibri" w:hAnsi="Calibri" w:cs="Calibri"/>
          <w:bCs/>
          <w:sz w:val="21"/>
        </w:rPr>
        <w:t xml:space="preserve">d’information de l’entreprise. Ses </w:t>
      </w:r>
      <w:r w:rsidRPr="00F17859">
        <w:rPr>
          <w:rFonts w:ascii="Calibri" w:hAnsi="Calibri" w:cs="Calibri"/>
          <w:bCs/>
          <w:sz w:val="21"/>
        </w:rPr>
        <w:t>compétences</w:t>
      </w:r>
      <w:r w:rsidRPr="00F17859">
        <w:rPr>
          <w:rFonts w:ascii="Calibri" w:hAnsi="Calibri" w:cs="Calibri"/>
          <w:bCs/>
          <w:sz w:val="21"/>
        </w:rPr>
        <w:t xml:space="preserve"> </w:t>
      </w:r>
      <w:r w:rsidRPr="00F17859">
        <w:rPr>
          <w:rFonts w:ascii="Calibri" w:hAnsi="Calibri" w:cs="Calibri"/>
          <w:bCs/>
          <w:sz w:val="21"/>
        </w:rPr>
        <w:t>numériques</w:t>
      </w:r>
      <w:r w:rsidRPr="00F17859">
        <w:rPr>
          <w:rFonts w:ascii="Calibri" w:hAnsi="Calibri" w:cs="Calibri"/>
          <w:bCs/>
          <w:sz w:val="21"/>
        </w:rPr>
        <w:t xml:space="preserve"> doivent lui permettre une utilisation rationnelle du S</w:t>
      </w:r>
      <w:r w:rsidR="004F579F">
        <w:rPr>
          <w:rFonts w:ascii="Calibri" w:hAnsi="Calibri" w:cs="Calibri"/>
          <w:bCs/>
          <w:sz w:val="21"/>
        </w:rPr>
        <w:t>ystème d’</w:t>
      </w:r>
      <w:r w:rsidRPr="00F17859">
        <w:rPr>
          <w:rFonts w:ascii="Calibri" w:hAnsi="Calibri" w:cs="Calibri"/>
          <w:bCs/>
          <w:sz w:val="21"/>
        </w:rPr>
        <w:t>I</w:t>
      </w:r>
      <w:r w:rsidR="004F579F">
        <w:rPr>
          <w:rFonts w:ascii="Calibri" w:hAnsi="Calibri" w:cs="Calibri"/>
          <w:bCs/>
          <w:sz w:val="21"/>
        </w:rPr>
        <w:t>nformation</w:t>
      </w:r>
      <w:r w:rsidRPr="00F17859">
        <w:rPr>
          <w:rFonts w:ascii="Calibri" w:hAnsi="Calibri" w:cs="Calibri"/>
          <w:bCs/>
          <w:sz w:val="21"/>
        </w:rPr>
        <w:t xml:space="preserve"> pour conduire ses </w:t>
      </w:r>
      <w:r w:rsidRPr="00F17859">
        <w:rPr>
          <w:rFonts w:ascii="Calibri" w:hAnsi="Calibri" w:cs="Calibri"/>
          <w:bCs/>
          <w:sz w:val="21"/>
        </w:rPr>
        <w:t>activités</w:t>
      </w:r>
      <w:r w:rsidRPr="00F17859">
        <w:rPr>
          <w:rFonts w:ascii="Calibri" w:hAnsi="Calibri" w:cs="Calibri"/>
          <w:bCs/>
          <w:sz w:val="21"/>
        </w:rPr>
        <w:t xml:space="preserve"> quotidiennes. Ses usages s’</w:t>
      </w:r>
      <w:r w:rsidRPr="00F17859">
        <w:rPr>
          <w:rFonts w:ascii="Calibri" w:hAnsi="Calibri" w:cs="Calibri"/>
          <w:bCs/>
          <w:sz w:val="21"/>
        </w:rPr>
        <w:t>intègrent</w:t>
      </w:r>
      <w:r w:rsidRPr="00F17859">
        <w:rPr>
          <w:rFonts w:ascii="Calibri" w:hAnsi="Calibri" w:cs="Calibri"/>
          <w:bCs/>
          <w:sz w:val="21"/>
        </w:rPr>
        <w:t xml:space="preserve"> dans les pro</w:t>
      </w:r>
      <w:r w:rsidR="004F579F">
        <w:rPr>
          <w:rFonts w:ascii="Calibri" w:hAnsi="Calibri" w:cs="Calibri"/>
          <w:bCs/>
          <w:sz w:val="21"/>
        </w:rPr>
        <w:t>cessus métiers.</w:t>
      </w:r>
    </w:p>
    <w:p w:rsidR="001611AF" w:rsidRPr="00E26933" w:rsidRDefault="001611AF" w:rsidP="00E26933"/>
    <w:tbl>
      <w:tblPr>
        <w:tblStyle w:val="Grilledutableau"/>
        <w:tblW w:w="0" w:type="auto"/>
        <w:tblLook w:val="04A0" w:firstRow="1" w:lastRow="0" w:firstColumn="1" w:lastColumn="0" w:noHBand="0" w:noVBand="1"/>
      </w:tblPr>
      <w:tblGrid>
        <w:gridCol w:w="2056"/>
        <w:gridCol w:w="5890"/>
        <w:gridCol w:w="1110"/>
      </w:tblGrid>
      <w:tr w:rsidR="00E26933" w:rsidRPr="00F35BC7" w:rsidTr="00BB0402">
        <w:trPr>
          <w:trHeight w:val="642"/>
        </w:trPr>
        <w:tc>
          <w:tcPr>
            <w:tcW w:w="2056" w:type="dxa"/>
            <w:vAlign w:val="center"/>
          </w:tcPr>
          <w:p w:rsidR="00E26933" w:rsidRPr="00F35BC7" w:rsidRDefault="00E26933" w:rsidP="001611AF">
            <w:pPr>
              <w:jc w:val="center"/>
              <w:rPr>
                <w:b/>
              </w:rPr>
            </w:pPr>
            <w:r w:rsidRPr="00F35BC7">
              <w:rPr>
                <w:b/>
              </w:rPr>
              <w:t>ACTIVITE</w:t>
            </w:r>
          </w:p>
        </w:tc>
        <w:tc>
          <w:tcPr>
            <w:tcW w:w="5890" w:type="dxa"/>
            <w:vAlign w:val="center"/>
          </w:tcPr>
          <w:p w:rsidR="00E26933" w:rsidRPr="00F35BC7" w:rsidRDefault="00E26933" w:rsidP="001611AF">
            <w:pPr>
              <w:jc w:val="center"/>
              <w:rPr>
                <w:b/>
              </w:rPr>
            </w:pPr>
            <w:r w:rsidRPr="00F35BC7">
              <w:rPr>
                <w:b/>
              </w:rPr>
              <w:t>BLOCS DE COMPETENCES</w:t>
            </w:r>
          </w:p>
        </w:tc>
        <w:tc>
          <w:tcPr>
            <w:tcW w:w="1110" w:type="dxa"/>
            <w:vAlign w:val="center"/>
          </w:tcPr>
          <w:p w:rsidR="00E26933" w:rsidRPr="00F35BC7" w:rsidRDefault="00E26933" w:rsidP="001611AF">
            <w:pPr>
              <w:jc w:val="center"/>
              <w:rPr>
                <w:b/>
              </w:rPr>
            </w:pPr>
            <w:r w:rsidRPr="00F35BC7">
              <w:rPr>
                <w:b/>
              </w:rPr>
              <w:t>UNITES</w:t>
            </w:r>
          </w:p>
        </w:tc>
      </w:tr>
      <w:tr w:rsidR="00E26933" w:rsidTr="00BB0402">
        <w:trPr>
          <w:trHeight w:val="1255"/>
        </w:trPr>
        <w:tc>
          <w:tcPr>
            <w:tcW w:w="2056" w:type="dxa"/>
          </w:tcPr>
          <w:p w:rsidR="00E26933" w:rsidRPr="00A40453" w:rsidRDefault="00BB0402" w:rsidP="001611AF">
            <w:pPr>
              <w:rPr>
                <w:b/>
              </w:rPr>
            </w:pPr>
            <w:r w:rsidRPr="00BB0402">
              <w:rPr>
                <w:b/>
              </w:rPr>
              <w:t>Activité 1</w:t>
            </w:r>
            <w:r w:rsidR="00A40453">
              <w:t xml:space="preserve"> Recevoir et suivre les commandes</w:t>
            </w:r>
          </w:p>
        </w:tc>
        <w:tc>
          <w:tcPr>
            <w:tcW w:w="5890" w:type="dxa"/>
          </w:tcPr>
          <w:p w:rsidR="00E26933" w:rsidRPr="00B82394" w:rsidRDefault="00E26933" w:rsidP="001611AF">
            <w:pPr>
              <w:rPr>
                <w:b/>
              </w:rPr>
            </w:pPr>
            <w:r w:rsidRPr="00B82394">
              <w:rPr>
                <w:b/>
              </w:rPr>
              <w:t xml:space="preserve">1 </w:t>
            </w:r>
            <w:r w:rsidR="00937F6F">
              <w:rPr>
                <w:b/>
              </w:rPr>
              <w:t>–</w:t>
            </w:r>
            <w:r w:rsidRPr="00B82394">
              <w:rPr>
                <w:b/>
              </w:rPr>
              <w:t xml:space="preserve"> </w:t>
            </w:r>
            <w:r w:rsidR="00A40453">
              <w:rPr>
                <w:b/>
              </w:rPr>
              <w:t>Recevoir et suivre les commandes</w:t>
            </w:r>
          </w:p>
          <w:p w:rsidR="00A40453" w:rsidRDefault="00A40453" w:rsidP="00A40453">
            <w:pPr>
              <w:pStyle w:val="Paragraphedeliste"/>
              <w:numPr>
                <w:ilvl w:val="0"/>
                <w:numId w:val="4"/>
              </w:numPr>
              <w:ind w:left="312" w:hanging="283"/>
            </w:pPr>
            <w:r>
              <w:t xml:space="preserve">Participer à la passation </w:t>
            </w:r>
            <w:r w:rsidRPr="00A40453">
              <w:t>des commandes fournisseur</w:t>
            </w:r>
            <w:r>
              <w:t>s</w:t>
            </w:r>
          </w:p>
          <w:p w:rsidR="00A40453" w:rsidRDefault="00A40453" w:rsidP="00A40453">
            <w:pPr>
              <w:pStyle w:val="Paragraphedeliste"/>
              <w:numPr>
                <w:ilvl w:val="0"/>
                <w:numId w:val="4"/>
              </w:numPr>
              <w:ind w:left="312" w:hanging="283"/>
            </w:pPr>
            <w:r w:rsidRPr="00A40453">
              <w:t>Réceptionner</w:t>
            </w:r>
          </w:p>
          <w:p w:rsidR="00A40453" w:rsidRDefault="00A40453" w:rsidP="00A40453">
            <w:pPr>
              <w:pStyle w:val="Paragraphedeliste"/>
              <w:numPr>
                <w:ilvl w:val="0"/>
                <w:numId w:val="4"/>
              </w:numPr>
              <w:ind w:left="312" w:hanging="283"/>
            </w:pPr>
            <w:r w:rsidRPr="00A40453">
              <w:t>Stocker</w:t>
            </w:r>
          </w:p>
          <w:p w:rsidR="00937F6F" w:rsidRDefault="00A40453" w:rsidP="00A40453">
            <w:pPr>
              <w:pStyle w:val="Paragraphedeliste"/>
              <w:numPr>
                <w:ilvl w:val="0"/>
                <w:numId w:val="4"/>
              </w:numPr>
              <w:ind w:left="312" w:hanging="283"/>
            </w:pPr>
            <w:r w:rsidRPr="00A40453">
              <w:t>Préparer les commandes destinées aux clients</w:t>
            </w:r>
          </w:p>
        </w:tc>
        <w:tc>
          <w:tcPr>
            <w:tcW w:w="1110" w:type="dxa"/>
            <w:vAlign w:val="center"/>
          </w:tcPr>
          <w:p w:rsidR="00E26933" w:rsidRDefault="00E26933" w:rsidP="001611AF">
            <w:pPr>
              <w:jc w:val="center"/>
            </w:pPr>
            <w:r>
              <w:t>U</w:t>
            </w:r>
            <w:r w:rsidR="00A40453">
              <w:t>P</w:t>
            </w:r>
            <w:r>
              <w:t>1</w:t>
            </w:r>
          </w:p>
        </w:tc>
      </w:tr>
      <w:tr w:rsidR="00E26933" w:rsidTr="00BB0402">
        <w:trPr>
          <w:trHeight w:val="1556"/>
        </w:trPr>
        <w:tc>
          <w:tcPr>
            <w:tcW w:w="2056" w:type="dxa"/>
          </w:tcPr>
          <w:p w:rsidR="00E26933" w:rsidRPr="00B82394" w:rsidRDefault="00E26933" w:rsidP="001611AF">
            <w:pPr>
              <w:rPr>
                <w:b/>
              </w:rPr>
            </w:pPr>
            <w:r w:rsidRPr="00B82394">
              <w:rPr>
                <w:b/>
              </w:rPr>
              <w:t>Activité 2</w:t>
            </w:r>
          </w:p>
          <w:p w:rsidR="00E26933" w:rsidRDefault="00BB0402" w:rsidP="001611AF">
            <w:r>
              <w:t>Mise en valeur et approvisionnement</w:t>
            </w:r>
          </w:p>
        </w:tc>
        <w:tc>
          <w:tcPr>
            <w:tcW w:w="5890" w:type="dxa"/>
          </w:tcPr>
          <w:p w:rsidR="00E26933" w:rsidRPr="00B82394" w:rsidRDefault="00E26933" w:rsidP="001611AF">
            <w:pPr>
              <w:rPr>
                <w:b/>
              </w:rPr>
            </w:pPr>
            <w:r w:rsidRPr="00B82394">
              <w:rPr>
                <w:b/>
              </w:rPr>
              <w:t xml:space="preserve">2 – </w:t>
            </w:r>
            <w:r w:rsidR="00BB0402">
              <w:rPr>
                <w:b/>
              </w:rPr>
              <w:t>Mettre en valeur et approvisionner</w:t>
            </w:r>
          </w:p>
          <w:p w:rsidR="00BB0402" w:rsidRDefault="00BB0402" w:rsidP="00BB0402">
            <w:pPr>
              <w:pStyle w:val="Paragraphedeliste"/>
              <w:numPr>
                <w:ilvl w:val="0"/>
                <w:numId w:val="5"/>
              </w:numPr>
              <w:ind w:left="311" w:hanging="311"/>
            </w:pPr>
            <w:r w:rsidRPr="00BB0402">
              <w:t>Approvisionner, mettre en rayon et ranger selon la nature des produits</w:t>
            </w:r>
          </w:p>
          <w:p w:rsidR="00BB0402" w:rsidRDefault="00BB0402" w:rsidP="00BB0402">
            <w:pPr>
              <w:pStyle w:val="Paragraphedeliste"/>
              <w:numPr>
                <w:ilvl w:val="0"/>
                <w:numId w:val="5"/>
              </w:numPr>
              <w:ind w:left="311" w:hanging="311"/>
            </w:pPr>
            <w:r w:rsidRPr="00BB0402">
              <w:t>Mettre en valeur les produits et l'espace commercial</w:t>
            </w:r>
          </w:p>
          <w:p w:rsidR="00BB0402" w:rsidRDefault="00BB0402" w:rsidP="00BB0402">
            <w:pPr>
              <w:pStyle w:val="Paragraphedeliste"/>
              <w:numPr>
                <w:ilvl w:val="0"/>
                <w:numId w:val="5"/>
              </w:numPr>
              <w:ind w:left="311" w:hanging="311"/>
            </w:pPr>
            <w:r w:rsidRPr="00BB0402">
              <w:t>Participer aux opérations de conditionnement des produits</w:t>
            </w:r>
          </w:p>
          <w:p w:rsidR="00BB0402" w:rsidRDefault="00BB0402" w:rsidP="00BB0402">
            <w:pPr>
              <w:pStyle w:val="Paragraphedeliste"/>
              <w:numPr>
                <w:ilvl w:val="0"/>
                <w:numId w:val="5"/>
              </w:numPr>
              <w:ind w:left="311" w:hanging="311"/>
            </w:pPr>
            <w:r w:rsidRPr="00BB0402">
              <w:t>Installer et mettre à jour la signalétique</w:t>
            </w:r>
          </w:p>
          <w:p w:rsidR="00937F6F" w:rsidRDefault="00BB0402" w:rsidP="00BB0402">
            <w:pPr>
              <w:pStyle w:val="Paragraphedeliste"/>
              <w:numPr>
                <w:ilvl w:val="0"/>
                <w:numId w:val="5"/>
              </w:numPr>
              <w:ind w:left="311" w:hanging="311"/>
            </w:pPr>
            <w:r w:rsidRPr="00BB0402">
              <w:t>Lutter contre la démarque et participer aux opérations d'inventaire</w:t>
            </w:r>
          </w:p>
        </w:tc>
        <w:tc>
          <w:tcPr>
            <w:tcW w:w="1110" w:type="dxa"/>
            <w:vAlign w:val="center"/>
          </w:tcPr>
          <w:p w:rsidR="00E26933" w:rsidRDefault="00E26933" w:rsidP="001611AF">
            <w:pPr>
              <w:jc w:val="center"/>
            </w:pPr>
            <w:r>
              <w:t>U</w:t>
            </w:r>
            <w:r w:rsidR="00BB0402">
              <w:t>P</w:t>
            </w:r>
            <w:r>
              <w:t>2</w:t>
            </w:r>
          </w:p>
        </w:tc>
      </w:tr>
      <w:tr w:rsidR="00E26933" w:rsidTr="00BB0402">
        <w:trPr>
          <w:trHeight w:val="1834"/>
        </w:trPr>
        <w:tc>
          <w:tcPr>
            <w:tcW w:w="2056" w:type="dxa"/>
          </w:tcPr>
          <w:p w:rsidR="00E26933" w:rsidRPr="00B82394" w:rsidRDefault="00E26933" w:rsidP="001611AF">
            <w:pPr>
              <w:rPr>
                <w:b/>
              </w:rPr>
            </w:pPr>
            <w:r w:rsidRPr="00B82394">
              <w:rPr>
                <w:b/>
              </w:rPr>
              <w:t>Activité 3</w:t>
            </w:r>
          </w:p>
          <w:p w:rsidR="00E26933" w:rsidRDefault="00BB0402" w:rsidP="001611AF">
            <w:r>
              <w:t>Conseil et accompagnement du client dans son parcours d’achat</w:t>
            </w:r>
          </w:p>
        </w:tc>
        <w:tc>
          <w:tcPr>
            <w:tcW w:w="5890" w:type="dxa"/>
          </w:tcPr>
          <w:p w:rsidR="00E26933" w:rsidRPr="00B82394" w:rsidRDefault="00E26933" w:rsidP="001611AF">
            <w:pPr>
              <w:rPr>
                <w:b/>
              </w:rPr>
            </w:pPr>
            <w:r w:rsidRPr="00B82394">
              <w:rPr>
                <w:b/>
              </w:rPr>
              <w:t xml:space="preserve">3 – </w:t>
            </w:r>
            <w:r w:rsidR="00BB0402">
              <w:rPr>
                <w:b/>
              </w:rPr>
              <w:t>Conseiller et accompagner le client dans son parcours d’achat</w:t>
            </w:r>
          </w:p>
          <w:p w:rsidR="00BB0402" w:rsidRDefault="00BB0402" w:rsidP="00BB0402">
            <w:pPr>
              <w:pStyle w:val="Paragraphedeliste"/>
              <w:numPr>
                <w:ilvl w:val="0"/>
                <w:numId w:val="1"/>
              </w:numPr>
              <w:ind w:left="322" w:hanging="283"/>
            </w:pPr>
            <w:r w:rsidRPr="00BB0402">
              <w:t>Préparer son environnement de travail</w:t>
            </w:r>
          </w:p>
          <w:p w:rsidR="00BB0402" w:rsidRDefault="00BB0402" w:rsidP="00BB0402">
            <w:pPr>
              <w:pStyle w:val="Paragraphedeliste"/>
              <w:numPr>
                <w:ilvl w:val="0"/>
                <w:numId w:val="1"/>
              </w:numPr>
              <w:ind w:left="322" w:hanging="283"/>
            </w:pPr>
            <w:r w:rsidRPr="00BB0402">
              <w:t>Prendre contact avec le client</w:t>
            </w:r>
          </w:p>
          <w:p w:rsidR="00BB0402" w:rsidRDefault="00BB0402" w:rsidP="00BB0402">
            <w:pPr>
              <w:pStyle w:val="Paragraphedeliste"/>
              <w:numPr>
                <w:ilvl w:val="0"/>
                <w:numId w:val="1"/>
              </w:numPr>
              <w:ind w:left="322" w:hanging="283"/>
            </w:pPr>
            <w:r w:rsidRPr="00BB0402">
              <w:t>Accompagner le parcours client dans un contexte omni</w:t>
            </w:r>
            <w:r>
              <w:t xml:space="preserve"> </w:t>
            </w:r>
            <w:r w:rsidRPr="00BB0402">
              <w:t>canal</w:t>
            </w:r>
          </w:p>
          <w:p w:rsidR="00BB0402" w:rsidRDefault="00BB0402" w:rsidP="00BB0402">
            <w:pPr>
              <w:pStyle w:val="Paragraphedeliste"/>
              <w:numPr>
                <w:ilvl w:val="0"/>
                <w:numId w:val="1"/>
              </w:numPr>
              <w:ind w:left="322" w:hanging="283"/>
            </w:pPr>
            <w:r w:rsidRPr="00BB0402">
              <w:t>Finaliser la prise en charge du client</w:t>
            </w:r>
          </w:p>
          <w:p w:rsidR="00500774" w:rsidRDefault="00BB0402" w:rsidP="00BB0402">
            <w:pPr>
              <w:pStyle w:val="Paragraphedeliste"/>
              <w:numPr>
                <w:ilvl w:val="0"/>
                <w:numId w:val="1"/>
              </w:numPr>
              <w:ind w:left="322" w:hanging="283"/>
            </w:pPr>
            <w:r w:rsidRPr="00BB0402">
              <w:t>Recevoir les réclamations courantes</w:t>
            </w:r>
          </w:p>
        </w:tc>
        <w:tc>
          <w:tcPr>
            <w:tcW w:w="1110" w:type="dxa"/>
            <w:vAlign w:val="center"/>
          </w:tcPr>
          <w:p w:rsidR="00E26933" w:rsidRDefault="00E26933" w:rsidP="001611AF">
            <w:pPr>
              <w:jc w:val="center"/>
            </w:pPr>
            <w:r>
              <w:t>U</w:t>
            </w:r>
            <w:r w:rsidR="00BB0402">
              <w:t>P</w:t>
            </w:r>
            <w:r w:rsidR="00500774">
              <w:t>3</w:t>
            </w:r>
          </w:p>
        </w:tc>
      </w:tr>
      <w:tr w:rsidR="00590D7D" w:rsidTr="00BB0402">
        <w:tc>
          <w:tcPr>
            <w:tcW w:w="2056" w:type="dxa"/>
          </w:tcPr>
          <w:p w:rsidR="00590D7D" w:rsidRDefault="00590D7D" w:rsidP="001611AF"/>
        </w:tc>
        <w:tc>
          <w:tcPr>
            <w:tcW w:w="5890" w:type="dxa"/>
          </w:tcPr>
          <w:p w:rsidR="00590D7D" w:rsidRPr="00B82394" w:rsidRDefault="00BB0402" w:rsidP="001611AF">
            <w:pPr>
              <w:rPr>
                <w:b/>
              </w:rPr>
            </w:pPr>
            <w:r>
              <w:rPr>
                <w:b/>
              </w:rPr>
              <w:t xml:space="preserve">4 - </w:t>
            </w:r>
            <w:r w:rsidR="00590D7D" w:rsidRPr="00B82394">
              <w:rPr>
                <w:b/>
              </w:rPr>
              <w:t>Prévention Santé Environnement</w:t>
            </w:r>
          </w:p>
          <w:p w:rsidR="00BB0402" w:rsidRDefault="00BB0402" w:rsidP="00BB0402">
            <w:pPr>
              <w:pStyle w:val="Paragraphedeliste"/>
              <w:numPr>
                <w:ilvl w:val="0"/>
                <w:numId w:val="1"/>
              </w:numPr>
              <w:ind w:left="290" w:hanging="251"/>
            </w:pPr>
            <w:r w:rsidRPr="00BB0402">
              <w:t>Appliquer une méthode d'analyse d'une situation de la vie professionnelle ou quotidienne et d'une documentation</w:t>
            </w:r>
          </w:p>
          <w:p w:rsidR="00BB0402" w:rsidRDefault="00BB0402" w:rsidP="00BB0402">
            <w:pPr>
              <w:pStyle w:val="Paragraphedeliste"/>
              <w:numPr>
                <w:ilvl w:val="0"/>
                <w:numId w:val="1"/>
              </w:numPr>
              <w:ind w:left="290" w:hanging="251"/>
            </w:pPr>
            <w:r w:rsidRPr="00BB0402">
              <w:t>Mettre en relation un phénomène physiologique, un enjeu environnemental, une disposition réglementaire, avec une mesure de prévention</w:t>
            </w:r>
          </w:p>
          <w:p w:rsidR="00BB0402" w:rsidRDefault="00BB0402" w:rsidP="00BB0402">
            <w:pPr>
              <w:pStyle w:val="Paragraphedeliste"/>
              <w:numPr>
                <w:ilvl w:val="0"/>
                <w:numId w:val="1"/>
              </w:numPr>
              <w:ind w:left="290" w:hanging="251"/>
            </w:pPr>
            <w:r w:rsidRPr="00BB0402">
              <w:t>Proposer une solution pour résoudre un problème lié à la santé, l'environnement ou la consommation et argumenter un choix</w:t>
            </w:r>
          </w:p>
          <w:p w:rsidR="00BB0402" w:rsidRDefault="00BB0402" w:rsidP="00BB0402">
            <w:pPr>
              <w:pStyle w:val="Paragraphedeliste"/>
              <w:numPr>
                <w:ilvl w:val="0"/>
                <w:numId w:val="1"/>
              </w:numPr>
              <w:ind w:left="290" w:hanging="251"/>
            </w:pPr>
            <w:r w:rsidRPr="00BB0402">
              <w:t>Communiquer à l'écrit et à l'oral avec une syntaxe claire et un vocabulaire technique adapté</w:t>
            </w:r>
          </w:p>
          <w:p w:rsidR="00590D7D" w:rsidRDefault="00BB0402" w:rsidP="00BB0402">
            <w:pPr>
              <w:pStyle w:val="Paragraphedeliste"/>
              <w:numPr>
                <w:ilvl w:val="0"/>
                <w:numId w:val="1"/>
              </w:numPr>
              <w:ind w:left="290" w:hanging="251"/>
            </w:pPr>
            <w:r w:rsidRPr="00BB0402">
              <w:t>Agir face à une situation d'urgence</w:t>
            </w:r>
          </w:p>
        </w:tc>
        <w:tc>
          <w:tcPr>
            <w:tcW w:w="1110" w:type="dxa"/>
            <w:vAlign w:val="center"/>
          </w:tcPr>
          <w:p w:rsidR="00590D7D" w:rsidRDefault="00590D7D" w:rsidP="001611AF">
            <w:pPr>
              <w:jc w:val="center"/>
            </w:pPr>
            <w:r>
              <w:t>U</w:t>
            </w:r>
            <w:r w:rsidR="00BB0402">
              <w:t xml:space="preserve"> </w:t>
            </w:r>
            <w:r>
              <w:t>4</w:t>
            </w:r>
          </w:p>
        </w:tc>
      </w:tr>
      <w:tr w:rsidR="00BB0402" w:rsidTr="00BD226F">
        <w:trPr>
          <w:trHeight w:val="1906"/>
        </w:trPr>
        <w:tc>
          <w:tcPr>
            <w:tcW w:w="2056" w:type="dxa"/>
          </w:tcPr>
          <w:p w:rsidR="00BB0402" w:rsidRDefault="00BB0402" w:rsidP="00BD226F"/>
        </w:tc>
        <w:tc>
          <w:tcPr>
            <w:tcW w:w="5890" w:type="dxa"/>
          </w:tcPr>
          <w:p w:rsidR="00BB0402" w:rsidRDefault="00BB0402" w:rsidP="00BD226F">
            <w:pPr>
              <w:rPr>
                <w:b/>
              </w:rPr>
            </w:pPr>
            <w:r>
              <w:rPr>
                <w:b/>
              </w:rPr>
              <w:t xml:space="preserve">5 – </w:t>
            </w:r>
            <w:r w:rsidRPr="00C51835">
              <w:rPr>
                <w:b/>
              </w:rPr>
              <w:t>Français</w:t>
            </w:r>
            <w:r>
              <w:rPr>
                <w:b/>
              </w:rPr>
              <w:t>, histoire-géographie-enseignement moral et civique</w:t>
            </w:r>
          </w:p>
          <w:p w:rsidR="00E96262" w:rsidRPr="00C51835" w:rsidRDefault="00E96262" w:rsidP="00BD226F">
            <w:pPr>
              <w:rPr>
                <w:b/>
              </w:rPr>
            </w:pPr>
            <w:r>
              <w:rPr>
                <w:b/>
              </w:rPr>
              <w:t>Français</w:t>
            </w:r>
          </w:p>
          <w:p w:rsidR="00E96262" w:rsidRDefault="00BB0402" w:rsidP="00E96262">
            <w:pPr>
              <w:pStyle w:val="Paragraphedeliste"/>
              <w:numPr>
                <w:ilvl w:val="0"/>
                <w:numId w:val="1"/>
              </w:numPr>
              <w:ind w:left="290" w:hanging="290"/>
            </w:pPr>
            <w:r w:rsidRPr="00E96262">
              <w:t>Communiquer : écouter, dialoguer et s'exprimer</w:t>
            </w:r>
          </w:p>
          <w:p w:rsidR="00E96262" w:rsidRDefault="00BB0402" w:rsidP="00E96262">
            <w:pPr>
              <w:pStyle w:val="Paragraphedeliste"/>
              <w:numPr>
                <w:ilvl w:val="0"/>
                <w:numId w:val="1"/>
              </w:numPr>
              <w:ind w:left="290" w:hanging="290"/>
            </w:pPr>
            <w:r w:rsidRPr="00E96262">
              <w:t>Reformuler, à l'écrit et à l'oral, un message lu ou entendu</w:t>
            </w:r>
          </w:p>
          <w:p w:rsidR="00E96262" w:rsidRDefault="00BB0402" w:rsidP="00E96262">
            <w:pPr>
              <w:pStyle w:val="Paragraphedeliste"/>
              <w:numPr>
                <w:ilvl w:val="0"/>
                <w:numId w:val="1"/>
              </w:numPr>
              <w:ind w:left="290" w:hanging="290"/>
            </w:pPr>
            <w:r w:rsidRPr="00E96262">
              <w:t>Évaluer sa production orale ou écrite en vue de l'améliorer</w:t>
            </w:r>
          </w:p>
          <w:p w:rsidR="00E96262" w:rsidRDefault="00BB0402" w:rsidP="00E96262">
            <w:pPr>
              <w:pStyle w:val="Paragraphedeliste"/>
              <w:numPr>
                <w:ilvl w:val="0"/>
                <w:numId w:val="1"/>
              </w:numPr>
              <w:ind w:left="290" w:hanging="290"/>
            </w:pPr>
            <w:r w:rsidRPr="00E96262">
              <w:t>Lire, comprendre et présenter des textes documentaires ou fictionnels, des œuvres littéraires et artistiques</w:t>
            </w:r>
          </w:p>
          <w:p w:rsidR="00E96262" w:rsidRDefault="00BB0402" w:rsidP="00E96262">
            <w:pPr>
              <w:pStyle w:val="Paragraphedeliste"/>
              <w:numPr>
                <w:ilvl w:val="0"/>
                <w:numId w:val="1"/>
              </w:numPr>
              <w:ind w:left="290" w:hanging="290"/>
            </w:pPr>
            <w:r w:rsidRPr="00E96262">
              <w:t>Rendre compte, à l'oral ou à l'écrit, d'une expérience en lien avec le métier</w:t>
            </w:r>
          </w:p>
          <w:p w:rsidR="00E96262" w:rsidRDefault="00BB0402" w:rsidP="00E96262">
            <w:pPr>
              <w:ind w:left="383" w:hanging="383"/>
              <w:rPr>
                <w:b/>
              </w:rPr>
            </w:pPr>
            <w:r w:rsidRPr="00E96262">
              <w:rPr>
                <w:b/>
              </w:rPr>
              <w:t>Histoire-géographie-enseignement moral et civique</w:t>
            </w:r>
          </w:p>
          <w:p w:rsidR="00E96262" w:rsidRDefault="00BB0402" w:rsidP="00E96262">
            <w:pPr>
              <w:pStyle w:val="Paragraphedeliste"/>
              <w:numPr>
                <w:ilvl w:val="0"/>
                <w:numId w:val="6"/>
              </w:numPr>
              <w:ind w:left="383" w:hanging="383"/>
            </w:pPr>
            <w:r w:rsidRPr="00E96262">
              <w:t>Maîtriser et utiliser des repères chronologiques et spatiaux : mémoriser et s'approprier les notions, se repérer, contextualiser (HG)</w:t>
            </w:r>
          </w:p>
          <w:p w:rsidR="00E96262" w:rsidRDefault="00BB0402" w:rsidP="00E96262">
            <w:pPr>
              <w:pStyle w:val="Paragraphedeliste"/>
              <w:numPr>
                <w:ilvl w:val="0"/>
                <w:numId w:val="6"/>
              </w:numPr>
              <w:ind w:left="383" w:hanging="383"/>
            </w:pPr>
            <w:r w:rsidRPr="00E96262">
              <w:t>S'approprier les démarches historiques et géographiques : exploiter les outils spécifiques aux disciplines, mener et construire une démarche historique ou géographique et la justifier, collaborer et échanger en histoire-géographie (HG)</w:t>
            </w:r>
          </w:p>
          <w:p w:rsidR="00E96262" w:rsidRDefault="00BB0402" w:rsidP="00E96262">
            <w:pPr>
              <w:pStyle w:val="Paragraphedeliste"/>
              <w:numPr>
                <w:ilvl w:val="0"/>
                <w:numId w:val="6"/>
              </w:numPr>
              <w:ind w:left="383" w:hanging="383"/>
            </w:pPr>
            <w:r w:rsidRPr="00E96262">
              <w:t>Construire et exprimer une argumentation cohérente et étayée en s'appuyant sur les repères et les notions du programme (EMC)</w:t>
            </w:r>
          </w:p>
          <w:p w:rsidR="00E96262" w:rsidRDefault="00BB0402" w:rsidP="00E96262">
            <w:pPr>
              <w:pStyle w:val="Paragraphedeliste"/>
              <w:numPr>
                <w:ilvl w:val="0"/>
                <w:numId w:val="6"/>
              </w:numPr>
              <w:ind w:left="383" w:hanging="383"/>
            </w:pPr>
            <w:r w:rsidRPr="00E96262">
              <w:t>Mettre à distance ses opinions personnelles pour construire son jugement (EMC)</w:t>
            </w:r>
          </w:p>
          <w:p w:rsidR="00BB0402" w:rsidRPr="00E96262" w:rsidRDefault="00BB0402" w:rsidP="00E96262">
            <w:pPr>
              <w:pStyle w:val="Paragraphedeliste"/>
              <w:numPr>
                <w:ilvl w:val="0"/>
                <w:numId w:val="6"/>
              </w:numPr>
              <w:ind w:left="383" w:hanging="383"/>
            </w:pPr>
            <w:r w:rsidRPr="00E96262">
              <w:t>Mobiliser ses connaissances pour penser et s'engager dans le monde en s'appropriant les principes et les valeurs de la République (HG-EMC)</w:t>
            </w:r>
          </w:p>
        </w:tc>
        <w:tc>
          <w:tcPr>
            <w:tcW w:w="1110" w:type="dxa"/>
            <w:vAlign w:val="center"/>
          </w:tcPr>
          <w:p w:rsidR="00BB0402" w:rsidRDefault="00BB0402" w:rsidP="00BD226F">
            <w:pPr>
              <w:jc w:val="center"/>
            </w:pPr>
            <w:r>
              <w:t>U</w:t>
            </w:r>
            <w:r w:rsidR="00E96262">
              <w:t xml:space="preserve"> </w:t>
            </w:r>
            <w:r>
              <w:t>5</w:t>
            </w:r>
          </w:p>
        </w:tc>
      </w:tr>
      <w:tr w:rsidR="00E96262" w:rsidTr="00BD226F">
        <w:trPr>
          <w:trHeight w:val="1906"/>
        </w:trPr>
        <w:tc>
          <w:tcPr>
            <w:tcW w:w="2056" w:type="dxa"/>
          </w:tcPr>
          <w:p w:rsidR="00E96262" w:rsidRDefault="00E96262" w:rsidP="00E96262"/>
        </w:tc>
        <w:tc>
          <w:tcPr>
            <w:tcW w:w="5890" w:type="dxa"/>
          </w:tcPr>
          <w:p w:rsidR="00E96262" w:rsidRPr="00B92A7E" w:rsidRDefault="00E96262" w:rsidP="00E96262">
            <w:pPr>
              <w:rPr>
                <w:b/>
              </w:rPr>
            </w:pPr>
            <w:r>
              <w:rPr>
                <w:b/>
              </w:rPr>
              <w:t xml:space="preserve">6 - </w:t>
            </w:r>
            <w:r w:rsidRPr="00B92A7E">
              <w:rPr>
                <w:b/>
              </w:rPr>
              <w:t>Mathématiques</w:t>
            </w:r>
          </w:p>
          <w:p w:rsidR="00E96262" w:rsidRDefault="00E96262" w:rsidP="00E96262">
            <w:pPr>
              <w:pStyle w:val="Paragraphedeliste"/>
              <w:numPr>
                <w:ilvl w:val="0"/>
                <w:numId w:val="1"/>
              </w:numPr>
              <w:ind w:left="290" w:hanging="283"/>
            </w:pPr>
            <w:r>
              <w:t>Rechercher, extraire et organiser l’information</w:t>
            </w:r>
          </w:p>
          <w:p w:rsidR="00E96262" w:rsidRDefault="00E96262" w:rsidP="00E96262">
            <w:pPr>
              <w:pStyle w:val="Paragraphedeliste"/>
              <w:numPr>
                <w:ilvl w:val="0"/>
                <w:numId w:val="1"/>
              </w:numPr>
              <w:ind w:left="290" w:hanging="283"/>
            </w:pPr>
            <w:r>
              <w:t>Proposer, choisir, exécuter une méthode de résolution</w:t>
            </w:r>
            <w:r>
              <w:t xml:space="preserve"> ou un protocole opératoire en respectant les règles de sécurité</w:t>
            </w:r>
          </w:p>
          <w:p w:rsidR="00E96262" w:rsidRDefault="00E96262" w:rsidP="00E96262">
            <w:pPr>
              <w:pStyle w:val="Paragraphedeliste"/>
              <w:numPr>
                <w:ilvl w:val="0"/>
                <w:numId w:val="1"/>
              </w:numPr>
              <w:ind w:left="290" w:hanging="283"/>
            </w:pPr>
            <w:r>
              <w:t xml:space="preserve">Expérimenter, </w:t>
            </w:r>
            <w:r>
              <w:t>utiliser une simulation</w:t>
            </w:r>
          </w:p>
          <w:p w:rsidR="00E96262" w:rsidRDefault="00E96262" w:rsidP="00E96262">
            <w:pPr>
              <w:pStyle w:val="Paragraphedeliste"/>
              <w:numPr>
                <w:ilvl w:val="0"/>
                <w:numId w:val="1"/>
              </w:numPr>
              <w:ind w:left="290" w:hanging="283"/>
            </w:pPr>
            <w:r>
              <w:t>Critiquer un résultat, argumenter</w:t>
            </w:r>
            <w:r>
              <w:t> : contrôler la vraisemblance d’une hypothèse, mener un raisonnement logique et établir une conclusion</w:t>
            </w:r>
          </w:p>
          <w:p w:rsidR="00E96262" w:rsidRDefault="00E96262" w:rsidP="00E96262">
            <w:pPr>
              <w:pStyle w:val="Paragraphedeliste"/>
              <w:numPr>
                <w:ilvl w:val="0"/>
                <w:numId w:val="1"/>
              </w:numPr>
              <w:ind w:left="290" w:hanging="283"/>
            </w:pPr>
            <w:r>
              <w:t>Rendre compte d’une démarche, d’un résultat, à l’oral ou à l’écrit</w:t>
            </w:r>
            <w:r>
              <w:t xml:space="preserve"> en utilisant des outils et un langage approprié</w:t>
            </w:r>
          </w:p>
        </w:tc>
        <w:tc>
          <w:tcPr>
            <w:tcW w:w="1110" w:type="dxa"/>
            <w:vAlign w:val="center"/>
          </w:tcPr>
          <w:p w:rsidR="00E96262" w:rsidRDefault="00E96262" w:rsidP="00E96262">
            <w:pPr>
              <w:jc w:val="center"/>
            </w:pPr>
            <w:r>
              <w:t>U</w:t>
            </w:r>
            <w:r>
              <w:t xml:space="preserve"> 6</w:t>
            </w:r>
          </w:p>
        </w:tc>
      </w:tr>
      <w:tr w:rsidR="00E96262" w:rsidTr="00E96262">
        <w:trPr>
          <w:trHeight w:val="416"/>
        </w:trPr>
        <w:tc>
          <w:tcPr>
            <w:tcW w:w="2056" w:type="dxa"/>
          </w:tcPr>
          <w:p w:rsidR="00E96262" w:rsidRDefault="00E96262" w:rsidP="00E96262"/>
        </w:tc>
        <w:tc>
          <w:tcPr>
            <w:tcW w:w="5890" w:type="dxa"/>
          </w:tcPr>
          <w:p w:rsidR="00E96262" w:rsidRPr="005A0F23" w:rsidRDefault="00E96262" w:rsidP="00E96262">
            <w:pPr>
              <w:rPr>
                <w:b/>
              </w:rPr>
            </w:pPr>
            <w:r>
              <w:rPr>
                <w:b/>
              </w:rPr>
              <w:t xml:space="preserve">7 - </w:t>
            </w:r>
            <w:r w:rsidRPr="005A0F23">
              <w:rPr>
                <w:b/>
              </w:rPr>
              <w:t>Éducation physique et sportive</w:t>
            </w:r>
          </w:p>
          <w:p w:rsidR="00E96262" w:rsidRDefault="00E96262" w:rsidP="00E96262">
            <w:pPr>
              <w:pStyle w:val="Paragraphedeliste"/>
              <w:numPr>
                <w:ilvl w:val="0"/>
                <w:numId w:val="1"/>
              </w:numPr>
              <w:ind w:left="290" w:hanging="290"/>
            </w:pPr>
            <w:r w:rsidRPr="00E96262">
              <w:t>Développer sa motricité</w:t>
            </w:r>
          </w:p>
          <w:p w:rsidR="00E96262" w:rsidRDefault="00E96262" w:rsidP="00E96262">
            <w:pPr>
              <w:pStyle w:val="Paragraphedeliste"/>
              <w:numPr>
                <w:ilvl w:val="0"/>
                <w:numId w:val="1"/>
              </w:numPr>
              <w:ind w:left="290" w:hanging="290"/>
            </w:pPr>
            <w:r w:rsidRPr="00E96262">
              <w:t>S'organiser pour apprendre et s'entraîner</w:t>
            </w:r>
          </w:p>
          <w:p w:rsidR="00E96262" w:rsidRDefault="00E96262" w:rsidP="00E96262">
            <w:pPr>
              <w:pStyle w:val="Paragraphedeliste"/>
              <w:numPr>
                <w:ilvl w:val="0"/>
                <w:numId w:val="1"/>
              </w:numPr>
              <w:ind w:left="290" w:hanging="290"/>
            </w:pPr>
            <w:r w:rsidRPr="00E96262">
              <w:t>Exercer sa responsabilité dans un engagement personnel et solidaire : connaître les règles, les appliquer et les faire respecter</w:t>
            </w:r>
          </w:p>
          <w:p w:rsidR="00E96262" w:rsidRDefault="00E96262" w:rsidP="00E96262">
            <w:pPr>
              <w:pStyle w:val="Paragraphedeliste"/>
              <w:numPr>
                <w:ilvl w:val="0"/>
                <w:numId w:val="1"/>
              </w:numPr>
              <w:ind w:left="290" w:hanging="290"/>
            </w:pPr>
            <w:r w:rsidRPr="00E96262">
              <w:t>Construire durablement sa santé</w:t>
            </w:r>
          </w:p>
          <w:p w:rsidR="00E96262" w:rsidRDefault="00E96262" w:rsidP="00E96262">
            <w:pPr>
              <w:pStyle w:val="Paragraphedeliste"/>
              <w:numPr>
                <w:ilvl w:val="0"/>
                <w:numId w:val="1"/>
              </w:numPr>
              <w:ind w:left="290" w:hanging="290"/>
            </w:pPr>
            <w:r w:rsidRPr="00E96262">
              <w:lastRenderedPageBreak/>
              <w:t>Accéder au patrimoine culturel sportif et artistique</w:t>
            </w:r>
          </w:p>
        </w:tc>
        <w:tc>
          <w:tcPr>
            <w:tcW w:w="1110" w:type="dxa"/>
            <w:vAlign w:val="center"/>
          </w:tcPr>
          <w:p w:rsidR="00E96262" w:rsidRDefault="00E96262" w:rsidP="00E96262">
            <w:pPr>
              <w:jc w:val="center"/>
            </w:pPr>
            <w:r>
              <w:lastRenderedPageBreak/>
              <w:t>U</w:t>
            </w:r>
            <w:r>
              <w:t xml:space="preserve"> </w:t>
            </w:r>
            <w:r>
              <w:t>7</w:t>
            </w:r>
          </w:p>
        </w:tc>
      </w:tr>
      <w:tr w:rsidR="00E96262" w:rsidTr="00BB0402">
        <w:trPr>
          <w:trHeight w:val="1828"/>
        </w:trPr>
        <w:tc>
          <w:tcPr>
            <w:tcW w:w="2056" w:type="dxa"/>
          </w:tcPr>
          <w:p w:rsidR="00E96262" w:rsidRDefault="00E96262" w:rsidP="00E96262"/>
        </w:tc>
        <w:tc>
          <w:tcPr>
            <w:tcW w:w="5890" w:type="dxa"/>
          </w:tcPr>
          <w:p w:rsidR="00E96262" w:rsidRPr="00B92A7E" w:rsidRDefault="00E96262" w:rsidP="00E96262">
            <w:pPr>
              <w:rPr>
                <w:b/>
              </w:rPr>
            </w:pPr>
            <w:r>
              <w:rPr>
                <w:b/>
              </w:rPr>
              <w:t xml:space="preserve">8 - </w:t>
            </w:r>
            <w:r w:rsidRPr="00B92A7E">
              <w:rPr>
                <w:b/>
              </w:rPr>
              <w:t xml:space="preserve">Langue vivante </w:t>
            </w:r>
            <w:r>
              <w:rPr>
                <w:b/>
              </w:rPr>
              <w:t>étrangère</w:t>
            </w:r>
          </w:p>
          <w:p w:rsidR="00E96262" w:rsidRDefault="00B13714" w:rsidP="00E96262">
            <w:r>
              <w:t>L’épreuve de LV étrangère a pour objectif de vérifier, au niveau A2</w:t>
            </w:r>
            <w:r w:rsidR="00E96262">
              <w:t xml:space="preserve"> </w:t>
            </w:r>
            <w:r>
              <w:t>(utilisateur élémentaire de niveau intermédiaire)</w:t>
            </w:r>
            <w:r w:rsidR="00E96262">
              <w:t xml:space="preserve"> du CECRL</w:t>
            </w:r>
            <w:r>
              <w:t xml:space="preserve"> (art. D.312-16 du CE), les compétences à :</w:t>
            </w:r>
          </w:p>
          <w:p w:rsidR="00E96262" w:rsidRDefault="00B13714" w:rsidP="00E96262">
            <w:pPr>
              <w:pStyle w:val="Paragraphedeliste"/>
              <w:numPr>
                <w:ilvl w:val="0"/>
                <w:numId w:val="1"/>
              </w:numPr>
              <w:ind w:left="290" w:hanging="290"/>
            </w:pPr>
            <w:r>
              <w:t>Comprendre la langue orale</w:t>
            </w:r>
          </w:p>
          <w:p w:rsidR="00E96262" w:rsidRDefault="00B13714" w:rsidP="00E96262">
            <w:pPr>
              <w:pStyle w:val="Paragraphedeliste"/>
              <w:numPr>
                <w:ilvl w:val="0"/>
                <w:numId w:val="1"/>
              </w:numPr>
              <w:ind w:left="290" w:hanging="290"/>
            </w:pPr>
            <w:r>
              <w:t>Comprendre un document écrit</w:t>
            </w:r>
          </w:p>
          <w:p w:rsidR="00B13714" w:rsidRDefault="00B13714" w:rsidP="00E96262">
            <w:pPr>
              <w:pStyle w:val="Paragraphedeliste"/>
              <w:numPr>
                <w:ilvl w:val="0"/>
                <w:numId w:val="1"/>
              </w:numPr>
              <w:ind w:left="290" w:hanging="290"/>
            </w:pPr>
            <w:r>
              <w:t>S’exprimer à l’écrit</w:t>
            </w:r>
          </w:p>
          <w:p w:rsidR="00B13714" w:rsidRDefault="00B13714" w:rsidP="00E96262">
            <w:pPr>
              <w:pStyle w:val="Paragraphedeliste"/>
              <w:numPr>
                <w:ilvl w:val="0"/>
                <w:numId w:val="1"/>
              </w:numPr>
              <w:ind w:left="290" w:hanging="290"/>
            </w:pPr>
            <w:r>
              <w:t>S’exprimer à l’oral en continu</w:t>
            </w:r>
          </w:p>
          <w:p w:rsidR="00E96262" w:rsidRDefault="00B13714" w:rsidP="00E96262">
            <w:pPr>
              <w:pStyle w:val="Paragraphedeliste"/>
              <w:numPr>
                <w:ilvl w:val="0"/>
                <w:numId w:val="1"/>
              </w:numPr>
              <w:ind w:left="290" w:hanging="283"/>
            </w:pPr>
            <w:r>
              <w:t>Interagir à l’oral</w:t>
            </w:r>
          </w:p>
        </w:tc>
        <w:tc>
          <w:tcPr>
            <w:tcW w:w="1110" w:type="dxa"/>
            <w:vAlign w:val="center"/>
          </w:tcPr>
          <w:p w:rsidR="00E96262" w:rsidRDefault="00E96262" w:rsidP="00E96262">
            <w:pPr>
              <w:jc w:val="center"/>
            </w:pPr>
            <w:r>
              <w:t>U</w:t>
            </w:r>
            <w:r w:rsidR="00B13714">
              <w:t xml:space="preserve"> 8</w:t>
            </w:r>
          </w:p>
        </w:tc>
      </w:tr>
      <w:tr w:rsidR="00E96262" w:rsidTr="00BB0402">
        <w:tc>
          <w:tcPr>
            <w:tcW w:w="2056" w:type="dxa"/>
          </w:tcPr>
          <w:p w:rsidR="00E96262" w:rsidRDefault="00E96262" w:rsidP="00E96262"/>
        </w:tc>
        <w:tc>
          <w:tcPr>
            <w:tcW w:w="5890" w:type="dxa"/>
          </w:tcPr>
          <w:p w:rsidR="00E96262" w:rsidRPr="005A0F23" w:rsidRDefault="00E96262" w:rsidP="00E96262">
            <w:pPr>
              <w:rPr>
                <w:b/>
              </w:rPr>
            </w:pPr>
            <w:r w:rsidRPr="005A0F23">
              <w:rPr>
                <w:b/>
              </w:rPr>
              <w:t>Facultatif Langue vivante</w:t>
            </w:r>
          </w:p>
          <w:p w:rsidR="00B13714" w:rsidRDefault="00B13714" w:rsidP="00B13714">
            <w:r>
              <w:t>L’épreuve de LV étrangère a pour objectif de vérifier, au niveau A2 (utilisateur élémentaire de niveau intermédiaire) du CECRL (art. D.312-16 du CE), les compétences à :</w:t>
            </w:r>
          </w:p>
          <w:p w:rsidR="00E96262" w:rsidRDefault="00E96262" w:rsidP="00E96262">
            <w:pPr>
              <w:pStyle w:val="Paragraphedeliste"/>
              <w:numPr>
                <w:ilvl w:val="0"/>
                <w:numId w:val="1"/>
              </w:numPr>
              <w:ind w:left="290" w:hanging="290"/>
            </w:pPr>
            <w:r>
              <w:t>S’exprimer oralement en continu</w:t>
            </w:r>
          </w:p>
          <w:p w:rsidR="00E96262" w:rsidRDefault="00E96262" w:rsidP="00E96262">
            <w:pPr>
              <w:pStyle w:val="Paragraphedeliste"/>
              <w:numPr>
                <w:ilvl w:val="0"/>
                <w:numId w:val="1"/>
              </w:numPr>
              <w:ind w:left="290" w:hanging="290"/>
            </w:pPr>
            <w:r>
              <w:t xml:space="preserve">Interagir </w:t>
            </w:r>
            <w:r w:rsidR="00B13714">
              <w:t>à l’oral</w:t>
            </w:r>
          </w:p>
          <w:p w:rsidR="00E96262" w:rsidRDefault="00E96262" w:rsidP="00E96262">
            <w:pPr>
              <w:pStyle w:val="Paragraphedeliste"/>
              <w:numPr>
                <w:ilvl w:val="0"/>
                <w:numId w:val="1"/>
              </w:numPr>
              <w:tabs>
                <w:tab w:val="left" w:pos="290"/>
              </w:tabs>
              <w:spacing w:after="120"/>
              <w:ind w:left="290" w:hanging="284"/>
            </w:pPr>
            <w:r>
              <w:t xml:space="preserve">Comprendre un document écrit </w:t>
            </w:r>
            <w:r w:rsidR="00B13714">
              <w:t>dans des situations de la vie quotidienne, sociale et professionnelle</w:t>
            </w:r>
          </w:p>
        </w:tc>
        <w:tc>
          <w:tcPr>
            <w:tcW w:w="1110" w:type="dxa"/>
            <w:vAlign w:val="center"/>
          </w:tcPr>
          <w:p w:rsidR="00E96262" w:rsidRDefault="00E96262" w:rsidP="00E96262">
            <w:pPr>
              <w:jc w:val="center"/>
            </w:pPr>
            <w:r>
              <w:t>U6</w:t>
            </w:r>
          </w:p>
        </w:tc>
      </w:tr>
    </w:tbl>
    <w:p w:rsidR="00E26933" w:rsidRDefault="00E26933"/>
    <w:p w:rsidR="00992536" w:rsidRDefault="00992536" w:rsidP="00992536">
      <w:pPr>
        <w:pStyle w:val="Titre1"/>
      </w:pPr>
      <w:r>
        <w:t>Définition</w:t>
      </w:r>
    </w:p>
    <w:p w:rsidR="00F17859" w:rsidRPr="00F17859" w:rsidRDefault="00F17859" w:rsidP="00F17859">
      <w:pPr>
        <w:rPr>
          <w:rFonts w:asciiTheme="minorHAnsi" w:eastAsiaTheme="minorHAnsi" w:hAnsiTheme="minorHAnsi" w:cstheme="minorBidi"/>
          <w:lang w:eastAsia="en-US"/>
        </w:rPr>
      </w:pPr>
      <w:r w:rsidRPr="00F17859">
        <w:rPr>
          <w:rFonts w:asciiTheme="minorHAnsi" w:eastAsiaTheme="minorHAnsi" w:hAnsiTheme="minorHAnsi" w:cstheme="minorBidi"/>
          <w:lang w:eastAsia="en-US"/>
        </w:rPr>
        <w:t>Le titulaire du diplôme « CAP Équipier polyvalent du commerce » exerce son activité dans un cadre omni canal au sein d'une unité commerciale qui distribue des produits et des services. Pour ce faire, il respecte les règles d'hygiène et de sécurité.</w:t>
      </w:r>
      <w:r w:rsidRPr="00F17859">
        <w:rPr>
          <w:rFonts w:asciiTheme="minorHAnsi" w:eastAsiaTheme="minorHAnsi" w:hAnsiTheme="minorHAnsi" w:cstheme="minorBidi"/>
          <w:lang w:eastAsia="en-US"/>
        </w:rPr>
        <w:br/>
        <w:t>Son activité consiste à :</w:t>
      </w:r>
      <w:r w:rsidRPr="00F17859">
        <w:rPr>
          <w:rFonts w:asciiTheme="minorHAnsi" w:eastAsiaTheme="minorHAnsi" w:hAnsiTheme="minorHAnsi" w:cstheme="minorBidi"/>
          <w:lang w:eastAsia="en-US"/>
        </w:rPr>
        <w:br/>
        <w:t>- assurer la réception et le suivi des commandes et des colis ;</w:t>
      </w:r>
      <w:r w:rsidRPr="00F17859">
        <w:rPr>
          <w:rFonts w:asciiTheme="minorHAnsi" w:eastAsiaTheme="minorHAnsi" w:hAnsiTheme="minorHAnsi" w:cstheme="minorBidi"/>
          <w:lang w:eastAsia="en-US"/>
        </w:rPr>
        <w:br/>
        <w:t>- contribuer à l'approvisionnement et à la mise en valeur de l'unité commerciale ;</w:t>
      </w:r>
      <w:r w:rsidRPr="00F17859">
        <w:rPr>
          <w:rFonts w:asciiTheme="minorHAnsi" w:eastAsiaTheme="minorHAnsi" w:hAnsiTheme="minorHAnsi" w:cstheme="minorBidi"/>
          <w:lang w:eastAsia="en-US"/>
        </w:rPr>
        <w:br/>
        <w:t>- accueillir, informer, conseiller et accompagner le client tout au long de son parcours d'achat.</w:t>
      </w:r>
    </w:p>
    <w:p w:rsidR="00992536" w:rsidRDefault="00992536" w:rsidP="00992536">
      <w:pPr>
        <w:pStyle w:val="Titre1"/>
      </w:pPr>
      <w:r>
        <w:t>Contexte professionnel</w:t>
      </w:r>
    </w:p>
    <w:p w:rsidR="00992536" w:rsidRDefault="00992536" w:rsidP="00992536">
      <w:pPr>
        <w:pStyle w:val="Titre2"/>
      </w:pPr>
      <w:r>
        <w:t>Emplois concernés</w:t>
      </w:r>
    </w:p>
    <w:p w:rsidR="001E0544" w:rsidRDefault="00F17859" w:rsidP="00B34E5C">
      <w:pPr>
        <w:rPr>
          <w:rFonts w:asciiTheme="minorHAnsi" w:eastAsiaTheme="minorHAnsi" w:hAnsiTheme="minorHAnsi" w:cstheme="minorBidi"/>
          <w:lang w:eastAsia="en-US"/>
        </w:rPr>
      </w:pPr>
      <w:r w:rsidRPr="00F17859">
        <w:rPr>
          <w:rFonts w:asciiTheme="minorHAnsi" w:eastAsiaTheme="minorHAnsi" w:hAnsiTheme="minorHAnsi" w:cstheme="minorBidi"/>
          <w:lang w:eastAsia="en-US"/>
        </w:rPr>
        <w:t>Le titulaire du diplôme peut exercer dans tout type d'unité commerciale distribuant des produits et des services.</w:t>
      </w:r>
      <w:r w:rsidRPr="00F17859">
        <w:rPr>
          <w:rFonts w:asciiTheme="minorHAnsi" w:eastAsiaTheme="minorHAnsi" w:hAnsiTheme="minorHAnsi" w:cstheme="minorBidi"/>
          <w:lang w:eastAsia="en-US"/>
        </w:rPr>
        <w:br/>
        <w:t>Les appellations les plus courantes des emplois relevant du commerce sont les suivantes :</w:t>
      </w:r>
      <w:r w:rsidRPr="00F17859">
        <w:rPr>
          <w:rFonts w:asciiTheme="minorHAnsi" w:eastAsiaTheme="minorHAnsi" w:hAnsiTheme="minorHAnsi" w:cstheme="minorBidi"/>
          <w:lang w:eastAsia="en-US"/>
        </w:rPr>
        <w:br/>
        <w:t>- Employé de libre-service, de grande surface, de rayon</w:t>
      </w:r>
      <w:r w:rsidRPr="00F17859">
        <w:rPr>
          <w:rFonts w:asciiTheme="minorHAnsi" w:eastAsiaTheme="minorHAnsi" w:hAnsiTheme="minorHAnsi" w:cstheme="minorBidi"/>
          <w:lang w:eastAsia="en-US"/>
        </w:rPr>
        <w:br/>
        <w:t>- Équipier de vente</w:t>
      </w:r>
      <w:r w:rsidRPr="00F17859">
        <w:rPr>
          <w:rFonts w:asciiTheme="minorHAnsi" w:eastAsiaTheme="minorHAnsi" w:hAnsiTheme="minorHAnsi" w:cstheme="minorBidi"/>
          <w:lang w:eastAsia="en-US"/>
        </w:rPr>
        <w:br/>
        <w:t>- Équipier polyvalent</w:t>
      </w:r>
      <w:r w:rsidRPr="00F17859">
        <w:rPr>
          <w:rFonts w:asciiTheme="minorHAnsi" w:eastAsiaTheme="minorHAnsi" w:hAnsiTheme="minorHAnsi" w:cstheme="minorBidi"/>
          <w:lang w:eastAsia="en-US"/>
        </w:rPr>
        <w:br/>
        <w:t>- Équipier de caisse</w:t>
      </w:r>
      <w:r w:rsidRPr="00F17859">
        <w:rPr>
          <w:rFonts w:asciiTheme="minorHAnsi" w:eastAsiaTheme="minorHAnsi" w:hAnsiTheme="minorHAnsi" w:cstheme="minorBidi"/>
          <w:lang w:eastAsia="en-US"/>
        </w:rPr>
        <w:br/>
        <w:t>- Équipier de commerce</w:t>
      </w:r>
      <w:r w:rsidRPr="00F17859">
        <w:rPr>
          <w:rFonts w:asciiTheme="minorHAnsi" w:eastAsiaTheme="minorHAnsi" w:hAnsiTheme="minorHAnsi" w:cstheme="minorBidi"/>
          <w:lang w:eastAsia="en-US"/>
        </w:rPr>
        <w:br/>
        <w:t>- Employé de libre-service caissier, caissier de libre-service, hôte / hôtesse de caisse</w:t>
      </w:r>
      <w:r w:rsidRPr="00F17859">
        <w:rPr>
          <w:rFonts w:asciiTheme="minorHAnsi" w:eastAsiaTheme="minorHAnsi" w:hAnsiTheme="minorHAnsi" w:cstheme="minorBidi"/>
          <w:lang w:eastAsia="en-US"/>
        </w:rPr>
        <w:br/>
        <w:t>- Employé de commerce</w:t>
      </w:r>
      <w:r w:rsidRPr="00F17859">
        <w:rPr>
          <w:rFonts w:asciiTheme="minorHAnsi" w:eastAsiaTheme="minorHAnsi" w:hAnsiTheme="minorHAnsi" w:cstheme="minorBidi"/>
          <w:lang w:eastAsia="en-US"/>
        </w:rPr>
        <w:br/>
        <w:t>- Vendeur en produits frais commerce de gros ou de détail</w:t>
      </w:r>
      <w:r w:rsidRPr="00F17859">
        <w:rPr>
          <w:rFonts w:asciiTheme="minorHAnsi" w:eastAsiaTheme="minorHAnsi" w:hAnsiTheme="minorHAnsi" w:cstheme="minorBidi"/>
          <w:lang w:eastAsia="en-US"/>
        </w:rPr>
        <w:br/>
        <w:t>- Vendeur en alimentation générale</w:t>
      </w:r>
      <w:r w:rsidRPr="00F17859">
        <w:rPr>
          <w:rFonts w:asciiTheme="minorHAnsi" w:eastAsiaTheme="minorHAnsi" w:hAnsiTheme="minorHAnsi" w:cstheme="minorBidi"/>
          <w:lang w:eastAsia="en-US"/>
        </w:rPr>
        <w:br/>
        <w:t>- Vendeur en produits utilitaires</w:t>
      </w:r>
      <w:r w:rsidRPr="00F17859">
        <w:rPr>
          <w:rFonts w:asciiTheme="minorHAnsi" w:eastAsiaTheme="minorHAnsi" w:hAnsiTheme="minorHAnsi" w:cstheme="minorBidi"/>
          <w:lang w:eastAsia="en-US"/>
        </w:rPr>
        <w:br/>
        <w:t>- Vendeur en prêt-à-porter, en confection.</w:t>
      </w:r>
    </w:p>
    <w:p w:rsidR="001E0544" w:rsidRPr="001E0544" w:rsidRDefault="001E0544" w:rsidP="001E0544">
      <w:pPr>
        <w:rPr>
          <w:rFonts w:asciiTheme="minorHAnsi" w:eastAsiaTheme="minorHAnsi" w:hAnsiTheme="minorHAnsi" w:cstheme="minorBidi"/>
          <w:lang w:eastAsia="en-US"/>
        </w:rPr>
      </w:pPr>
      <w:r w:rsidRPr="001E0544">
        <w:rPr>
          <w:rFonts w:asciiTheme="minorHAnsi" w:eastAsiaTheme="minorHAnsi" w:hAnsiTheme="minorHAnsi" w:cstheme="minorBidi"/>
          <w:lang w:eastAsia="en-US"/>
        </w:rPr>
        <w:lastRenderedPageBreak/>
        <w:t>Après une expérience professionnelle, le titulaire du diplôme peut évoluer vers des emplois de :</w:t>
      </w:r>
      <w:r w:rsidRPr="001E0544">
        <w:rPr>
          <w:rFonts w:asciiTheme="minorHAnsi" w:eastAsiaTheme="minorHAnsi" w:hAnsiTheme="minorHAnsi" w:cstheme="minorBidi"/>
          <w:lang w:eastAsia="en-US"/>
        </w:rPr>
        <w:br/>
        <w:t>- Adjoint au responsable de magasin de détail</w:t>
      </w:r>
      <w:r w:rsidRPr="001E0544">
        <w:rPr>
          <w:rFonts w:asciiTheme="minorHAnsi" w:eastAsiaTheme="minorHAnsi" w:hAnsiTheme="minorHAnsi" w:cstheme="minorBidi"/>
          <w:lang w:eastAsia="en-US"/>
        </w:rPr>
        <w:br/>
        <w:t>- Adjoint au chef de rayon produits alimentaires</w:t>
      </w:r>
      <w:r w:rsidRPr="001E0544">
        <w:rPr>
          <w:rFonts w:asciiTheme="minorHAnsi" w:eastAsiaTheme="minorHAnsi" w:hAnsiTheme="minorHAnsi" w:cstheme="minorBidi"/>
          <w:lang w:eastAsia="en-US"/>
        </w:rPr>
        <w:br/>
        <w:t>- Adjoint au responsable de rayon produits non alimentaires</w:t>
      </w:r>
      <w:r w:rsidRPr="001E0544">
        <w:rPr>
          <w:rFonts w:asciiTheme="minorHAnsi" w:eastAsiaTheme="minorHAnsi" w:hAnsiTheme="minorHAnsi" w:cstheme="minorBidi"/>
          <w:lang w:eastAsia="en-US"/>
        </w:rPr>
        <w:br/>
        <w:t>- Adjoint au responsable drive en grande distribution.</w:t>
      </w:r>
    </w:p>
    <w:p w:rsidR="008C4F9E" w:rsidRDefault="008C4F9E" w:rsidP="008C4F9E">
      <w:pPr>
        <w:pStyle w:val="Titre2"/>
      </w:pPr>
      <w:r>
        <w:t>Types d’organisations</w:t>
      </w:r>
      <w:r w:rsidR="00B34E5C">
        <w:t>, de produits, de clientèle</w:t>
      </w:r>
    </w:p>
    <w:p w:rsidR="001E0544" w:rsidRPr="001E0544" w:rsidRDefault="001E0544" w:rsidP="001E0544">
      <w:pPr>
        <w:rPr>
          <w:rFonts w:asciiTheme="minorHAnsi" w:eastAsiaTheme="minorHAnsi" w:hAnsiTheme="minorHAnsi" w:cstheme="minorBidi"/>
          <w:lang w:eastAsia="en-US"/>
        </w:rPr>
      </w:pPr>
      <w:r w:rsidRPr="001E0544">
        <w:rPr>
          <w:rFonts w:asciiTheme="minorHAnsi" w:eastAsiaTheme="minorHAnsi" w:hAnsiTheme="minorHAnsi" w:cstheme="minorBidi"/>
          <w:lang w:eastAsia="en-US"/>
        </w:rPr>
        <w:t xml:space="preserve">Le titulaire du « CAP </w:t>
      </w:r>
      <w:r w:rsidRPr="001E0544">
        <w:rPr>
          <w:rFonts w:asciiTheme="minorHAnsi" w:eastAsiaTheme="minorHAnsi" w:hAnsiTheme="minorHAnsi" w:cstheme="minorBidi"/>
          <w:lang w:eastAsia="en-US"/>
        </w:rPr>
        <w:t>Équipier</w:t>
      </w:r>
      <w:r w:rsidRPr="001E0544">
        <w:rPr>
          <w:rFonts w:asciiTheme="minorHAnsi" w:eastAsiaTheme="minorHAnsi" w:hAnsiTheme="minorHAnsi" w:cstheme="minorBidi"/>
          <w:lang w:eastAsia="en-US"/>
        </w:rPr>
        <w:t xml:space="preserve"> polyvalent du commerce » exerce ses activités dans tous les types d'unités commerciales, qu'il s'agisse de détaillants ou de grossistes.</w:t>
      </w:r>
    </w:p>
    <w:p w:rsidR="00465AD6" w:rsidRDefault="00465AD6" w:rsidP="00465AD6">
      <w:pPr>
        <w:pStyle w:val="Titre2"/>
      </w:pPr>
      <w:r>
        <w:t>Place dans l’organisation</w:t>
      </w:r>
    </w:p>
    <w:p w:rsidR="001E0544" w:rsidRPr="001E0544" w:rsidRDefault="001E0544" w:rsidP="001E0544">
      <w:pPr>
        <w:rPr>
          <w:rFonts w:asciiTheme="minorHAnsi" w:eastAsiaTheme="minorHAnsi" w:hAnsiTheme="minorHAnsi" w:cstheme="minorBidi"/>
          <w:lang w:eastAsia="en-US"/>
        </w:rPr>
      </w:pPr>
      <w:r w:rsidRPr="001E0544">
        <w:rPr>
          <w:rFonts w:asciiTheme="minorHAnsi" w:eastAsiaTheme="minorHAnsi" w:hAnsiTheme="minorHAnsi" w:cstheme="minorBidi"/>
          <w:lang w:eastAsia="en-US"/>
        </w:rPr>
        <w:t xml:space="preserve">Le titulaire du « CAP Équipier polyvalent du commerce » est placé sous la responsabilité </w:t>
      </w:r>
      <w:proofErr w:type="gramStart"/>
      <w:r w:rsidRPr="001E0544">
        <w:rPr>
          <w:rFonts w:asciiTheme="minorHAnsi" w:eastAsiaTheme="minorHAnsi" w:hAnsiTheme="minorHAnsi" w:cstheme="minorBidi"/>
          <w:lang w:eastAsia="en-US"/>
        </w:rPr>
        <w:t>d'un:</w:t>
      </w:r>
      <w:proofErr w:type="gramEnd"/>
      <w:r>
        <w:rPr>
          <w:rFonts w:asciiTheme="minorHAnsi" w:eastAsiaTheme="minorHAnsi" w:hAnsiTheme="minorHAnsi" w:cstheme="minorBidi"/>
          <w:lang w:eastAsia="en-US"/>
        </w:rPr>
        <w:t xml:space="preserve"> </w:t>
      </w:r>
      <w:r w:rsidRPr="001E0544">
        <w:rPr>
          <w:rFonts w:asciiTheme="minorHAnsi" w:eastAsiaTheme="minorHAnsi" w:hAnsiTheme="minorHAnsi" w:cstheme="minorBidi"/>
          <w:lang w:eastAsia="en-US"/>
        </w:rPr>
        <w:br/>
        <w:t>- manageur ou chef de rayon,</w:t>
      </w:r>
      <w:r w:rsidRPr="001E0544">
        <w:rPr>
          <w:rFonts w:asciiTheme="minorHAnsi" w:eastAsiaTheme="minorHAnsi" w:hAnsiTheme="minorHAnsi" w:cstheme="minorBidi"/>
          <w:lang w:eastAsia="en-US"/>
        </w:rPr>
        <w:br/>
        <w:t>- chef d'équipe,</w:t>
      </w:r>
      <w:r w:rsidRPr="001E0544">
        <w:rPr>
          <w:rFonts w:asciiTheme="minorHAnsi" w:eastAsiaTheme="minorHAnsi" w:hAnsiTheme="minorHAnsi" w:cstheme="minorBidi"/>
          <w:lang w:eastAsia="en-US"/>
        </w:rPr>
        <w:br/>
        <w:t>- chef de caisse,</w:t>
      </w:r>
      <w:r w:rsidRPr="001E0544">
        <w:rPr>
          <w:rFonts w:asciiTheme="minorHAnsi" w:eastAsiaTheme="minorHAnsi" w:hAnsiTheme="minorHAnsi" w:cstheme="minorBidi"/>
          <w:lang w:eastAsia="en-US"/>
        </w:rPr>
        <w:br/>
        <w:t>- directeur ou responsable de magasin,</w:t>
      </w:r>
      <w:r w:rsidRPr="001E0544">
        <w:rPr>
          <w:rFonts w:asciiTheme="minorHAnsi" w:eastAsiaTheme="minorHAnsi" w:hAnsiTheme="minorHAnsi" w:cstheme="minorBidi"/>
          <w:lang w:eastAsia="en-US"/>
        </w:rPr>
        <w:br/>
        <w:t>- directeur adjoint de magasin,</w:t>
      </w:r>
      <w:r w:rsidRPr="001E0544">
        <w:rPr>
          <w:rFonts w:asciiTheme="minorHAnsi" w:eastAsiaTheme="minorHAnsi" w:hAnsiTheme="minorHAnsi" w:cstheme="minorBidi"/>
          <w:lang w:eastAsia="en-US"/>
        </w:rPr>
        <w:br/>
        <w:t>- responsable de département ou de secteur,</w:t>
      </w:r>
      <w:r w:rsidRPr="001E0544">
        <w:rPr>
          <w:rFonts w:asciiTheme="minorHAnsi" w:eastAsiaTheme="minorHAnsi" w:hAnsiTheme="minorHAnsi" w:cstheme="minorBidi"/>
          <w:lang w:eastAsia="en-US"/>
        </w:rPr>
        <w:br/>
        <w:t>- etc.</w:t>
      </w:r>
      <w:r w:rsidRPr="001E0544">
        <w:rPr>
          <w:rFonts w:asciiTheme="minorHAnsi" w:eastAsiaTheme="minorHAnsi" w:hAnsiTheme="minorHAnsi" w:cstheme="minorBidi"/>
          <w:lang w:eastAsia="en-US"/>
        </w:rPr>
        <w:br/>
        <w:t>Il respecte la politique commerciale de l'entreprise et applique les consignes qui lui sont transmises.</w:t>
      </w:r>
    </w:p>
    <w:p w:rsidR="008C4F9E" w:rsidRDefault="008C4F9E" w:rsidP="008C4F9E">
      <w:pPr>
        <w:pStyle w:val="Titre2"/>
      </w:pPr>
      <w:r>
        <w:t>Environnement économique et techn</w:t>
      </w:r>
      <w:r w:rsidR="001E0544">
        <w:t>olog</w:t>
      </w:r>
      <w:r w:rsidR="007258F3">
        <w:t>i</w:t>
      </w:r>
      <w:r>
        <w:t>que de</w:t>
      </w:r>
      <w:r w:rsidR="007258F3">
        <w:t xml:space="preserve">s </w:t>
      </w:r>
      <w:r>
        <w:t>emploi</w:t>
      </w:r>
      <w:r w:rsidR="007258F3">
        <w:t>s</w:t>
      </w:r>
    </w:p>
    <w:p w:rsidR="001E0544" w:rsidRPr="001E0544" w:rsidRDefault="001E0544" w:rsidP="001E0544">
      <w:pPr>
        <w:rPr>
          <w:rFonts w:asciiTheme="minorHAnsi" w:eastAsiaTheme="minorHAnsi" w:hAnsiTheme="minorHAnsi" w:cstheme="minorBidi"/>
          <w:lang w:eastAsia="en-US"/>
        </w:rPr>
      </w:pPr>
      <w:r w:rsidRPr="001E0544">
        <w:rPr>
          <w:rFonts w:asciiTheme="minorHAnsi" w:eastAsiaTheme="minorHAnsi" w:hAnsiTheme="minorHAnsi" w:cstheme="minorBidi"/>
          <w:lang w:eastAsia="en-US"/>
        </w:rPr>
        <w:t>Le champ professionnel du « CAP Équipier polyvalent du commerce » se caractérise par :</w:t>
      </w:r>
      <w:r w:rsidRPr="001E0544">
        <w:rPr>
          <w:rFonts w:asciiTheme="minorHAnsi" w:eastAsiaTheme="minorHAnsi" w:hAnsiTheme="minorHAnsi" w:cstheme="minorBidi"/>
          <w:lang w:eastAsia="en-US"/>
        </w:rPr>
        <w:br/>
        <w:t xml:space="preserve">- </w:t>
      </w:r>
      <w:r w:rsidRPr="001E0544">
        <w:rPr>
          <w:rFonts w:asciiTheme="minorHAnsi" w:eastAsiaTheme="minorHAnsi" w:hAnsiTheme="minorHAnsi" w:cstheme="minorBidi"/>
          <w:b/>
          <w:lang w:eastAsia="en-US"/>
        </w:rPr>
        <w:t>Un impact stratégique de la digitalisation</w:t>
      </w:r>
      <w:r w:rsidRPr="001E0544">
        <w:rPr>
          <w:rFonts w:asciiTheme="minorHAnsi" w:eastAsiaTheme="minorHAnsi" w:hAnsiTheme="minorHAnsi" w:cstheme="minorBidi"/>
          <w:lang w:eastAsia="en-US"/>
        </w:rPr>
        <w:t xml:space="preserve"> sur les unités commerciales qui sont conduites dès lors à repenser leur organisation, leur assortiment effectif (vs. </w:t>
      </w:r>
      <w:proofErr w:type="gramStart"/>
      <w:r w:rsidRPr="001E0544">
        <w:rPr>
          <w:rFonts w:asciiTheme="minorHAnsi" w:eastAsiaTheme="minorHAnsi" w:hAnsiTheme="minorHAnsi" w:cstheme="minorBidi"/>
          <w:lang w:eastAsia="en-US"/>
        </w:rPr>
        <w:t>la</w:t>
      </w:r>
      <w:proofErr w:type="gramEnd"/>
      <w:r w:rsidRPr="001E0544">
        <w:rPr>
          <w:rFonts w:asciiTheme="minorHAnsi" w:eastAsiaTheme="minorHAnsi" w:hAnsiTheme="minorHAnsi" w:cstheme="minorBidi"/>
          <w:lang w:eastAsia="en-US"/>
        </w:rPr>
        <w:t xml:space="preserve"> disponibilité en ligne), leur agencement (avec notamment des zones de stockage, des espaces dédiés à des nouveaux services comme le </w:t>
      </w:r>
      <w:r>
        <w:rPr>
          <w:rFonts w:asciiTheme="minorHAnsi" w:eastAsiaTheme="minorHAnsi" w:hAnsiTheme="minorHAnsi" w:cstheme="minorBidi"/>
          <w:lang w:eastAsia="en-US"/>
        </w:rPr>
        <w:t>« </w:t>
      </w:r>
      <w:r w:rsidRPr="001E0544">
        <w:rPr>
          <w:rFonts w:asciiTheme="minorHAnsi" w:eastAsiaTheme="minorHAnsi" w:hAnsiTheme="minorHAnsi" w:cstheme="minorBidi"/>
          <w:lang w:eastAsia="en-US"/>
        </w:rPr>
        <w:t xml:space="preserve">click and </w:t>
      </w:r>
      <w:proofErr w:type="spellStart"/>
      <w:r w:rsidRPr="001E0544">
        <w:rPr>
          <w:rFonts w:asciiTheme="minorHAnsi" w:eastAsiaTheme="minorHAnsi" w:hAnsiTheme="minorHAnsi" w:cstheme="minorBidi"/>
          <w:lang w:eastAsia="en-US"/>
        </w:rPr>
        <w:t>collect</w:t>
      </w:r>
      <w:proofErr w:type="spellEnd"/>
      <w:r>
        <w:rPr>
          <w:rFonts w:asciiTheme="minorHAnsi" w:eastAsiaTheme="minorHAnsi" w:hAnsiTheme="minorHAnsi" w:cstheme="minorBidi"/>
          <w:lang w:eastAsia="en-US"/>
        </w:rPr>
        <w:t> »</w:t>
      </w:r>
      <w:r w:rsidRPr="001E0544">
        <w:rPr>
          <w:rFonts w:asciiTheme="minorHAnsi" w:eastAsiaTheme="minorHAnsi" w:hAnsiTheme="minorHAnsi" w:cstheme="minorBidi"/>
          <w:lang w:eastAsia="en-US"/>
        </w:rPr>
        <w:t>, l'intégration d'outils digitaux, etc.) et donc à revisiter les rôles et les missions des personnels.</w:t>
      </w:r>
      <w:r w:rsidRPr="001E0544">
        <w:rPr>
          <w:rFonts w:asciiTheme="minorHAnsi" w:eastAsiaTheme="minorHAnsi" w:hAnsiTheme="minorHAnsi" w:cstheme="minorBidi"/>
          <w:lang w:eastAsia="en-US"/>
        </w:rPr>
        <w:br/>
        <w:t xml:space="preserve">- </w:t>
      </w:r>
      <w:r w:rsidRPr="001E0544">
        <w:rPr>
          <w:rFonts w:asciiTheme="minorHAnsi" w:eastAsiaTheme="minorHAnsi" w:hAnsiTheme="minorHAnsi" w:cstheme="minorBidi"/>
          <w:b/>
          <w:lang w:eastAsia="en-US"/>
        </w:rPr>
        <w:t>Le développement de l'</w:t>
      </w:r>
      <w:proofErr w:type="spellStart"/>
      <w:r w:rsidRPr="001E0544">
        <w:rPr>
          <w:rFonts w:asciiTheme="minorHAnsi" w:eastAsiaTheme="minorHAnsi" w:hAnsiTheme="minorHAnsi" w:cstheme="minorBidi"/>
          <w:b/>
          <w:lang w:eastAsia="en-US"/>
        </w:rPr>
        <w:t>omnicanalité</w:t>
      </w:r>
      <w:proofErr w:type="spellEnd"/>
      <w:r w:rsidRPr="001E0544">
        <w:rPr>
          <w:rFonts w:asciiTheme="minorHAnsi" w:eastAsiaTheme="minorHAnsi" w:hAnsiTheme="minorHAnsi" w:cstheme="minorBidi"/>
          <w:lang w:eastAsia="en-US"/>
        </w:rPr>
        <w:t xml:space="preserve"> qui remet en cause l'approche commerciale envers les clients dont les parcours d'achat et d'accès à l'information se diversifient et se complexifient. Mais une </w:t>
      </w:r>
      <w:proofErr w:type="spellStart"/>
      <w:r w:rsidRPr="001E0544">
        <w:rPr>
          <w:rFonts w:asciiTheme="minorHAnsi" w:eastAsiaTheme="minorHAnsi" w:hAnsiTheme="minorHAnsi" w:cstheme="minorBidi"/>
          <w:lang w:eastAsia="en-US"/>
        </w:rPr>
        <w:t>omnicanalité</w:t>
      </w:r>
      <w:proofErr w:type="spellEnd"/>
      <w:r w:rsidRPr="001E0544">
        <w:rPr>
          <w:rFonts w:asciiTheme="minorHAnsi" w:eastAsiaTheme="minorHAnsi" w:hAnsiTheme="minorHAnsi" w:cstheme="minorBidi"/>
          <w:lang w:eastAsia="en-US"/>
        </w:rPr>
        <w:t xml:space="preserve"> qui contribue à améliorer les performances, à enrichir l'offre en l'accompagnant notamment d'un nombre croissant de services, à générer du trafic et à optimiser l'expérience client et qui implique une évolution forte des compétences des personnels. Globalement, il est essentiel de fournir aux clients le niveau de service exigé à travers tous les canaux. Il s'agit de toujours mieux servir les clients pour réduire les coûts et, finalement, augmenter les ventes en conjuguant de façon cohérente tous les canaux et en en maximisant les bénéfices. Le niveau de service fourni contribue également à la satisfaction d'un enjeu majeur : se différencier sur des marchés toujours plus concurrentiels.</w:t>
      </w:r>
      <w:r w:rsidRPr="001E0544">
        <w:rPr>
          <w:rFonts w:asciiTheme="minorHAnsi" w:eastAsiaTheme="minorHAnsi" w:hAnsiTheme="minorHAnsi" w:cstheme="minorBidi"/>
          <w:lang w:eastAsia="en-US"/>
        </w:rPr>
        <w:br/>
        <w:t xml:space="preserve">- La nécessaire prise en compte de </w:t>
      </w:r>
      <w:r w:rsidRPr="001E0544">
        <w:rPr>
          <w:rFonts w:asciiTheme="minorHAnsi" w:eastAsiaTheme="minorHAnsi" w:hAnsiTheme="minorHAnsi" w:cstheme="minorBidi"/>
          <w:b/>
          <w:lang w:eastAsia="en-US"/>
        </w:rPr>
        <w:t>l'accroissement continu des exigences des consommateurs</w:t>
      </w:r>
      <w:r w:rsidRPr="001E0544">
        <w:rPr>
          <w:rFonts w:asciiTheme="minorHAnsi" w:eastAsiaTheme="minorHAnsi" w:hAnsiTheme="minorHAnsi" w:cstheme="minorBidi"/>
          <w:lang w:eastAsia="en-US"/>
        </w:rPr>
        <w:t xml:space="preserve"> sans cesse mieux informés que ce soit sur le plan quantitatif que qualitatif (attentes en matière de conseils individualisés, de traçabilité, de qualité des produits, d'éthique, de productions locales, de protection du consommateur, etc.).</w:t>
      </w:r>
      <w:r w:rsidRPr="001E0544">
        <w:rPr>
          <w:rFonts w:asciiTheme="minorHAnsi" w:eastAsiaTheme="minorHAnsi" w:hAnsiTheme="minorHAnsi" w:cstheme="minorBidi"/>
          <w:lang w:eastAsia="en-US"/>
        </w:rPr>
        <w:br/>
        <w:t xml:space="preserve">- </w:t>
      </w:r>
      <w:r w:rsidRPr="001E0544">
        <w:rPr>
          <w:rFonts w:asciiTheme="minorHAnsi" w:eastAsiaTheme="minorHAnsi" w:hAnsiTheme="minorHAnsi" w:cstheme="minorBidi"/>
          <w:b/>
          <w:lang w:eastAsia="en-US"/>
        </w:rPr>
        <w:t>Une technicité accrue des produits</w:t>
      </w:r>
      <w:r w:rsidRPr="001E0544">
        <w:rPr>
          <w:rFonts w:asciiTheme="minorHAnsi" w:eastAsiaTheme="minorHAnsi" w:hAnsiTheme="minorHAnsi" w:cstheme="minorBidi"/>
          <w:lang w:eastAsia="en-US"/>
        </w:rPr>
        <w:t xml:space="preserve"> induisant une montée en expertise des conseillers de vente.</w:t>
      </w:r>
      <w:r w:rsidRPr="001E0544">
        <w:rPr>
          <w:rFonts w:asciiTheme="minorHAnsi" w:eastAsiaTheme="minorHAnsi" w:hAnsiTheme="minorHAnsi" w:cstheme="minorBidi"/>
          <w:lang w:eastAsia="en-US"/>
        </w:rPr>
        <w:br/>
        <w:t xml:space="preserve">- </w:t>
      </w:r>
      <w:r w:rsidRPr="001E0544">
        <w:rPr>
          <w:rFonts w:asciiTheme="minorHAnsi" w:eastAsiaTheme="minorHAnsi" w:hAnsiTheme="minorHAnsi" w:cstheme="minorBidi"/>
          <w:b/>
          <w:lang w:eastAsia="en-US"/>
        </w:rPr>
        <w:t>Des règlementations renforcées</w:t>
      </w:r>
      <w:r w:rsidRPr="001E0544">
        <w:rPr>
          <w:rFonts w:asciiTheme="minorHAnsi" w:eastAsiaTheme="minorHAnsi" w:hAnsiTheme="minorHAnsi" w:cstheme="minorBidi"/>
          <w:lang w:eastAsia="en-US"/>
        </w:rPr>
        <w:t>, notamment celles liées aux métiers de l'alimentation (hygiène, sécurité, tenue professionnelle, techniques de conservation et de présentation des produits de conservation limitée…).</w:t>
      </w:r>
      <w:r w:rsidRPr="001E0544">
        <w:rPr>
          <w:rFonts w:asciiTheme="minorHAnsi" w:eastAsiaTheme="minorHAnsi" w:hAnsiTheme="minorHAnsi" w:cstheme="minorBidi"/>
          <w:lang w:eastAsia="en-US"/>
        </w:rPr>
        <w:br/>
        <w:t xml:space="preserve">- L'indispensable prise en compte des </w:t>
      </w:r>
      <w:r w:rsidRPr="001E0544">
        <w:rPr>
          <w:rFonts w:asciiTheme="minorHAnsi" w:eastAsiaTheme="minorHAnsi" w:hAnsiTheme="minorHAnsi" w:cstheme="minorBidi"/>
          <w:b/>
          <w:lang w:eastAsia="en-US"/>
        </w:rPr>
        <w:t>enjeux liés au développement durable</w:t>
      </w:r>
      <w:r w:rsidRPr="001E0544">
        <w:rPr>
          <w:rFonts w:asciiTheme="minorHAnsi" w:eastAsiaTheme="minorHAnsi" w:hAnsiTheme="minorHAnsi" w:cstheme="minorBidi"/>
          <w:lang w:eastAsia="en-US"/>
        </w:rPr>
        <w:t xml:space="preserve"> à la fois en </w:t>
      </w:r>
      <w:r w:rsidRPr="001E0544">
        <w:rPr>
          <w:rFonts w:asciiTheme="minorHAnsi" w:eastAsiaTheme="minorHAnsi" w:hAnsiTheme="minorHAnsi" w:cstheme="minorBidi"/>
          <w:lang w:eastAsia="en-US"/>
        </w:rPr>
        <w:lastRenderedPageBreak/>
        <w:t>termes de règlementation et de responsabilité sociétale et environnementale des unités commerciales.</w:t>
      </w:r>
    </w:p>
    <w:p w:rsidR="004F579F" w:rsidRDefault="004F579F" w:rsidP="004F579F">
      <w:pPr>
        <w:rPr>
          <w:rFonts w:asciiTheme="minorHAnsi" w:eastAsiaTheme="minorHAnsi" w:hAnsiTheme="minorHAnsi" w:cstheme="minorBidi"/>
          <w:lang w:eastAsia="en-US"/>
        </w:rPr>
      </w:pPr>
    </w:p>
    <w:p w:rsidR="00494D2D" w:rsidRPr="004F579F" w:rsidRDefault="00494D2D" w:rsidP="004F579F">
      <w:pPr>
        <w:pStyle w:val="Titre1"/>
      </w:pPr>
      <w:r>
        <w:t>Règlement d’examen</w:t>
      </w:r>
    </w:p>
    <w:p w:rsidR="00494D2D" w:rsidRPr="00494D2D" w:rsidRDefault="00494D2D" w:rsidP="00494D2D"/>
    <w:tbl>
      <w:tblPr>
        <w:tblStyle w:val="Grilledutableau"/>
        <w:tblW w:w="0" w:type="auto"/>
        <w:tblLook w:val="04A0" w:firstRow="1" w:lastRow="0" w:firstColumn="1" w:lastColumn="0" w:noHBand="0" w:noVBand="1"/>
      </w:tblPr>
      <w:tblGrid>
        <w:gridCol w:w="4390"/>
        <w:gridCol w:w="1134"/>
        <w:gridCol w:w="850"/>
        <w:gridCol w:w="1418"/>
        <w:gridCol w:w="1264"/>
      </w:tblGrid>
      <w:tr w:rsidR="00494D2D" w:rsidRPr="004F579F" w:rsidTr="00725895">
        <w:tc>
          <w:tcPr>
            <w:tcW w:w="6374" w:type="dxa"/>
            <w:gridSpan w:val="3"/>
            <w:vAlign w:val="center"/>
          </w:tcPr>
          <w:p w:rsidR="002807B7" w:rsidRPr="004F579F" w:rsidRDefault="002807B7" w:rsidP="00494D2D">
            <w:pPr>
              <w:jc w:val="center"/>
              <w:rPr>
                <w:rFonts w:asciiTheme="minorHAnsi" w:hAnsiTheme="minorHAnsi" w:cstheme="minorHAnsi"/>
              </w:rPr>
            </w:pPr>
            <w:r w:rsidRPr="004F579F">
              <w:rPr>
                <w:rFonts w:asciiTheme="minorHAnsi" w:hAnsiTheme="minorHAnsi" w:cstheme="minorHAnsi"/>
              </w:rPr>
              <w:t>Spécialité :</w:t>
            </w:r>
          </w:p>
          <w:p w:rsidR="002807B7" w:rsidRPr="004F579F" w:rsidRDefault="002807B7" w:rsidP="00494D2D">
            <w:pPr>
              <w:jc w:val="center"/>
              <w:rPr>
                <w:rFonts w:asciiTheme="minorHAnsi" w:hAnsiTheme="minorHAnsi" w:cstheme="minorHAnsi"/>
              </w:rPr>
            </w:pPr>
          </w:p>
          <w:p w:rsidR="00494D2D" w:rsidRPr="004F579F" w:rsidRDefault="001E0544" w:rsidP="00494D2D">
            <w:pPr>
              <w:jc w:val="center"/>
              <w:rPr>
                <w:rFonts w:asciiTheme="minorHAnsi" w:hAnsiTheme="minorHAnsi" w:cstheme="minorHAnsi"/>
                <w:b/>
              </w:rPr>
            </w:pPr>
            <w:r w:rsidRPr="004F579F">
              <w:rPr>
                <w:rFonts w:asciiTheme="minorHAnsi" w:hAnsiTheme="minorHAnsi" w:cstheme="minorHAnsi"/>
                <w:b/>
              </w:rPr>
              <w:t>EQUIPIER POLYVALENT DE COMMERCE</w:t>
            </w:r>
          </w:p>
          <w:p w:rsidR="00E77C4B" w:rsidRPr="004F579F" w:rsidRDefault="001E0544" w:rsidP="00E77C4B">
            <w:pPr>
              <w:jc w:val="center"/>
              <w:rPr>
                <w:rFonts w:asciiTheme="minorHAnsi" w:hAnsiTheme="minorHAnsi" w:cstheme="minorHAnsi"/>
                <w:b/>
                <w:sz w:val="22"/>
              </w:rPr>
            </w:pPr>
            <w:r w:rsidRPr="004F579F">
              <w:rPr>
                <w:rFonts w:asciiTheme="minorHAnsi" w:hAnsiTheme="minorHAnsi" w:cstheme="minorHAnsi"/>
                <w:b/>
                <w:sz w:val="22"/>
              </w:rPr>
              <w:t>Certificat d’aptitude professionnelle</w:t>
            </w:r>
          </w:p>
          <w:p w:rsidR="004F579F" w:rsidRPr="004F579F" w:rsidRDefault="004F579F" w:rsidP="00E77C4B">
            <w:pPr>
              <w:jc w:val="center"/>
              <w:rPr>
                <w:rFonts w:asciiTheme="minorHAnsi" w:hAnsiTheme="minorHAnsi" w:cstheme="minorHAnsi"/>
                <w:b/>
              </w:rPr>
            </w:pPr>
          </w:p>
        </w:tc>
        <w:tc>
          <w:tcPr>
            <w:tcW w:w="2682" w:type="dxa"/>
            <w:gridSpan w:val="2"/>
            <w:vAlign w:val="center"/>
          </w:tcPr>
          <w:p w:rsidR="00494D2D" w:rsidRPr="004F579F" w:rsidRDefault="00494D2D" w:rsidP="00494D2D">
            <w:pPr>
              <w:jc w:val="center"/>
              <w:rPr>
                <w:rFonts w:asciiTheme="minorHAnsi" w:hAnsiTheme="minorHAnsi" w:cstheme="minorHAnsi"/>
              </w:rPr>
            </w:pPr>
            <w:r w:rsidRPr="004F579F">
              <w:rPr>
                <w:rFonts w:asciiTheme="minorHAnsi" w:hAnsiTheme="minorHAnsi" w:cstheme="minorHAnsi"/>
                <w:sz w:val="18"/>
              </w:rPr>
              <w:t xml:space="preserve">Candidat </w:t>
            </w:r>
            <w:r w:rsidR="001E0544" w:rsidRPr="004F579F">
              <w:rPr>
                <w:rFonts w:asciiTheme="minorHAnsi" w:hAnsiTheme="minorHAnsi" w:cstheme="minorHAnsi"/>
                <w:sz w:val="18"/>
              </w:rPr>
              <w:t>S</w:t>
            </w:r>
            <w:r w:rsidRPr="004F579F">
              <w:rPr>
                <w:rFonts w:asciiTheme="minorHAnsi" w:hAnsiTheme="minorHAnsi" w:cstheme="minorHAnsi"/>
                <w:sz w:val="18"/>
              </w:rPr>
              <w:t xml:space="preserve">colaire </w:t>
            </w:r>
            <w:r w:rsidR="001E0544" w:rsidRPr="004F579F">
              <w:rPr>
                <w:rFonts w:asciiTheme="minorHAnsi" w:hAnsiTheme="minorHAnsi" w:cstheme="minorHAnsi"/>
                <w:sz w:val="18"/>
              </w:rPr>
              <w:t>(</w:t>
            </w:r>
            <w:r w:rsidRPr="004F579F">
              <w:rPr>
                <w:rFonts w:asciiTheme="minorHAnsi" w:hAnsiTheme="minorHAnsi" w:cstheme="minorHAnsi"/>
                <w:sz w:val="18"/>
              </w:rPr>
              <w:t>établissement public ou privé sous contrat</w:t>
            </w:r>
            <w:r w:rsidR="001E0544" w:rsidRPr="004F579F">
              <w:rPr>
                <w:rFonts w:asciiTheme="minorHAnsi" w:hAnsiTheme="minorHAnsi" w:cstheme="minorHAnsi"/>
                <w:sz w:val="18"/>
              </w:rPr>
              <w:t>)</w:t>
            </w:r>
            <w:r w:rsidRPr="004F579F">
              <w:rPr>
                <w:rFonts w:asciiTheme="minorHAnsi" w:hAnsiTheme="minorHAnsi" w:cstheme="minorHAnsi"/>
                <w:sz w:val="18"/>
              </w:rPr>
              <w:t xml:space="preserve">, </w:t>
            </w:r>
            <w:r w:rsidR="001E0544" w:rsidRPr="004F579F">
              <w:rPr>
                <w:rFonts w:asciiTheme="minorHAnsi" w:hAnsiTheme="minorHAnsi" w:cstheme="minorHAnsi"/>
                <w:sz w:val="18"/>
              </w:rPr>
              <w:t>Apprentis (</w:t>
            </w:r>
            <w:r w:rsidRPr="004F579F">
              <w:rPr>
                <w:rFonts w:asciiTheme="minorHAnsi" w:hAnsiTheme="minorHAnsi" w:cstheme="minorHAnsi"/>
                <w:sz w:val="18"/>
              </w:rPr>
              <w:t>CFA ou section d’apprentissage habilité</w:t>
            </w:r>
            <w:r w:rsidR="003201BC" w:rsidRPr="004F579F">
              <w:rPr>
                <w:rFonts w:asciiTheme="minorHAnsi" w:hAnsiTheme="minorHAnsi" w:cstheme="minorHAnsi"/>
                <w:sz w:val="18"/>
              </w:rPr>
              <w:t>s au CCF)</w:t>
            </w:r>
            <w:r w:rsidRPr="004F579F">
              <w:rPr>
                <w:rFonts w:asciiTheme="minorHAnsi" w:hAnsiTheme="minorHAnsi" w:cstheme="minorHAnsi"/>
                <w:sz w:val="18"/>
              </w:rPr>
              <w:t xml:space="preserve">, </w:t>
            </w:r>
            <w:r w:rsidR="003201BC" w:rsidRPr="004F579F">
              <w:rPr>
                <w:rFonts w:asciiTheme="minorHAnsi" w:hAnsiTheme="minorHAnsi" w:cstheme="minorHAnsi"/>
                <w:sz w:val="18"/>
              </w:rPr>
              <w:t>F</w:t>
            </w:r>
            <w:r w:rsidRPr="004F579F">
              <w:rPr>
                <w:rFonts w:asciiTheme="minorHAnsi" w:hAnsiTheme="minorHAnsi" w:cstheme="minorHAnsi"/>
                <w:sz w:val="18"/>
              </w:rPr>
              <w:t xml:space="preserve">ormation professionnelle continue </w:t>
            </w:r>
            <w:r w:rsidR="003201BC" w:rsidRPr="004F579F">
              <w:rPr>
                <w:rFonts w:asciiTheme="minorHAnsi" w:hAnsiTheme="minorHAnsi" w:cstheme="minorHAnsi"/>
                <w:sz w:val="18"/>
              </w:rPr>
              <w:t>(Établissements</w:t>
            </w:r>
            <w:r w:rsidRPr="004F579F">
              <w:rPr>
                <w:rFonts w:asciiTheme="minorHAnsi" w:hAnsiTheme="minorHAnsi" w:cstheme="minorHAnsi"/>
                <w:sz w:val="18"/>
              </w:rPr>
              <w:t xml:space="preserve"> public</w:t>
            </w:r>
            <w:r w:rsidR="003201BC" w:rsidRPr="004F579F">
              <w:rPr>
                <w:rFonts w:asciiTheme="minorHAnsi" w:hAnsiTheme="minorHAnsi" w:cstheme="minorHAnsi"/>
                <w:sz w:val="18"/>
              </w:rPr>
              <w:t>s)</w:t>
            </w:r>
          </w:p>
        </w:tc>
      </w:tr>
      <w:tr w:rsidR="00494D2D" w:rsidRPr="004F579F" w:rsidTr="004F579F">
        <w:tc>
          <w:tcPr>
            <w:tcW w:w="4390" w:type="dxa"/>
            <w:vAlign w:val="center"/>
          </w:tcPr>
          <w:p w:rsidR="00494D2D" w:rsidRPr="004F579F" w:rsidRDefault="00494D2D" w:rsidP="00494D2D">
            <w:pPr>
              <w:jc w:val="center"/>
              <w:rPr>
                <w:rFonts w:asciiTheme="minorHAnsi" w:hAnsiTheme="minorHAnsi" w:cstheme="minorHAnsi"/>
              </w:rPr>
            </w:pPr>
            <w:r w:rsidRPr="004F579F">
              <w:rPr>
                <w:rFonts w:asciiTheme="minorHAnsi" w:hAnsiTheme="minorHAnsi" w:cstheme="minorHAnsi"/>
              </w:rPr>
              <w:t>Épreuves</w:t>
            </w:r>
          </w:p>
        </w:tc>
        <w:tc>
          <w:tcPr>
            <w:tcW w:w="1134" w:type="dxa"/>
            <w:vAlign w:val="center"/>
          </w:tcPr>
          <w:p w:rsidR="00494D2D" w:rsidRPr="004F579F" w:rsidRDefault="00494D2D" w:rsidP="00494D2D">
            <w:pPr>
              <w:jc w:val="center"/>
              <w:rPr>
                <w:rFonts w:asciiTheme="minorHAnsi" w:hAnsiTheme="minorHAnsi" w:cstheme="minorHAnsi"/>
              </w:rPr>
            </w:pPr>
            <w:r w:rsidRPr="004F579F">
              <w:rPr>
                <w:rFonts w:asciiTheme="minorHAnsi" w:hAnsiTheme="minorHAnsi" w:cstheme="minorHAnsi"/>
              </w:rPr>
              <w:t>Unités</w:t>
            </w:r>
          </w:p>
        </w:tc>
        <w:tc>
          <w:tcPr>
            <w:tcW w:w="850" w:type="dxa"/>
            <w:vAlign w:val="center"/>
          </w:tcPr>
          <w:p w:rsidR="00494D2D" w:rsidRPr="004F579F" w:rsidRDefault="00494D2D" w:rsidP="00494D2D">
            <w:pPr>
              <w:jc w:val="center"/>
              <w:rPr>
                <w:rFonts w:asciiTheme="minorHAnsi" w:hAnsiTheme="minorHAnsi" w:cstheme="minorHAnsi"/>
              </w:rPr>
            </w:pPr>
            <w:proofErr w:type="spellStart"/>
            <w:r w:rsidRPr="004F579F">
              <w:rPr>
                <w:rFonts w:asciiTheme="minorHAnsi" w:hAnsiTheme="minorHAnsi" w:cstheme="minorHAnsi"/>
              </w:rPr>
              <w:t>Coef</w:t>
            </w:r>
            <w:proofErr w:type="spellEnd"/>
            <w:r w:rsidRPr="004F579F">
              <w:rPr>
                <w:rFonts w:asciiTheme="minorHAnsi" w:hAnsiTheme="minorHAnsi" w:cstheme="minorHAnsi"/>
              </w:rPr>
              <w:t>.</w:t>
            </w:r>
          </w:p>
        </w:tc>
        <w:tc>
          <w:tcPr>
            <w:tcW w:w="1418" w:type="dxa"/>
            <w:vAlign w:val="center"/>
          </w:tcPr>
          <w:p w:rsidR="00494D2D" w:rsidRPr="004F579F" w:rsidRDefault="00494D2D" w:rsidP="00494D2D">
            <w:pPr>
              <w:jc w:val="center"/>
              <w:rPr>
                <w:rFonts w:asciiTheme="minorHAnsi" w:hAnsiTheme="minorHAnsi" w:cstheme="minorHAnsi"/>
              </w:rPr>
            </w:pPr>
            <w:r w:rsidRPr="004F579F">
              <w:rPr>
                <w:rFonts w:asciiTheme="minorHAnsi" w:hAnsiTheme="minorHAnsi" w:cstheme="minorHAnsi"/>
              </w:rPr>
              <w:t>Mode</w:t>
            </w:r>
          </w:p>
        </w:tc>
        <w:tc>
          <w:tcPr>
            <w:tcW w:w="1264" w:type="dxa"/>
            <w:vAlign w:val="center"/>
          </w:tcPr>
          <w:p w:rsidR="00494D2D" w:rsidRPr="004F579F" w:rsidRDefault="00494D2D" w:rsidP="00494D2D">
            <w:pPr>
              <w:jc w:val="center"/>
              <w:rPr>
                <w:rFonts w:asciiTheme="minorHAnsi" w:hAnsiTheme="minorHAnsi" w:cstheme="minorHAnsi"/>
              </w:rPr>
            </w:pPr>
            <w:r w:rsidRPr="004F579F">
              <w:rPr>
                <w:rFonts w:asciiTheme="minorHAnsi" w:hAnsiTheme="minorHAnsi" w:cstheme="minorHAnsi"/>
              </w:rPr>
              <w:t>Durée</w:t>
            </w:r>
          </w:p>
        </w:tc>
      </w:tr>
      <w:tr w:rsidR="003201BC" w:rsidRPr="004F579F" w:rsidTr="004F579F">
        <w:trPr>
          <w:trHeight w:val="416"/>
        </w:trPr>
        <w:tc>
          <w:tcPr>
            <w:tcW w:w="9056" w:type="dxa"/>
            <w:gridSpan w:val="5"/>
            <w:shd w:val="clear" w:color="auto" w:fill="DEEAF6" w:themeFill="accent5" w:themeFillTint="33"/>
            <w:vAlign w:val="center"/>
          </w:tcPr>
          <w:p w:rsidR="003201BC" w:rsidRPr="004F579F" w:rsidRDefault="003201BC" w:rsidP="00494D2D">
            <w:pPr>
              <w:jc w:val="center"/>
              <w:rPr>
                <w:rFonts w:asciiTheme="minorHAnsi" w:hAnsiTheme="minorHAnsi" w:cstheme="minorHAnsi"/>
              </w:rPr>
            </w:pPr>
            <w:r w:rsidRPr="004F579F">
              <w:rPr>
                <w:rFonts w:asciiTheme="minorHAnsi" w:hAnsiTheme="minorHAnsi" w:cstheme="minorHAnsi"/>
              </w:rPr>
              <w:t>UNITES PROFESSIONNELLES</w:t>
            </w:r>
          </w:p>
        </w:tc>
      </w:tr>
      <w:tr w:rsidR="00494D2D" w:rsidRPr="004F579F" w:rsidTr="004F579F">
        <w:trPr>
          <w:trHeight w:val="700"/>
        </w:trPr>
        <w:tc>
          <w:tcPr>
            <w:tcW w:w="4390" w:type="dxa"/>
            <w:vAlign w:val="center"/>
          </w:tcPr>
          <w:p w:rsidR="00494D2D" w:rsidRPr="004F579F" w:rsidRDefault="00494D2D" w:rsidP="003201BC">
            <w:pPr>
              <w:rPr>
                <w:rFonts w:asciiTheme="minorHAnsi" w:hAnsiTheme="minorHAnsi" w:cstheme="minorHAnsi"/>
                <w:b/>
              </w:rPr>
            </w:pPr>
            <w:r w:rsidRPr="004F579F">
              <w:rPr>
                <w:rFonts w:asciiTheme="minorHAnsi" w:hAnsiTheme="minorHAnsi" w:cstheme="minorHAnsi"/>
                <w:b/>
              </w:rPr>
              <w:t>E</w:t>
            </w:r>
            <w:r w:rsidR="003201BC" w:rsidRPr="004F579F">
              <w:rPr>
                <w:rFonts w:asciiTheme="minorHAnsi" w:hAnsiTheme="minorHAnsi" w:cstheme="minorHAnsi"/>
                <w:b/>
              </w:rPr>
              <w:t>P</w:t>
            </w:r>
            <w:r w:rsidRPr="004F579F">
              <w:rPr>
                <w:rFonts w:asciiTheme="minorHAnsi" w:hAnsiTheme="minorHAnsi" w:cstheme="minorHAnsi"/>
                <w:b/>
              </w:rPr>
              <w:t xml:space="preserve">1 </w:t>
            </w:r>
            <w:r w:rsidR="003201BC" w:rsidRPr="004F579F">
              <w:rPr>
                <w:rFonts w:asciiTheme="minorHAnsi" w:hAnsiTheme="minorHAnsi" w:cstheme="minorHAnsi"/>
                <w:b/>
              </w:rPr>
              <w:t>Réception et suivi des commandes</w:t>
            </w:r>
          </w:p>
        </w:tc>
        <w:tc>
          <w:tcPr>
            <w:tcW w:w="1134" w:type="dxa"/>
            <w:vAlign w:val="center"/>
          </w:tcPr>
          <w:p w:rsidR="00494D2D" w:rsidRPr="004F579F" w:rsidRDefault="00494D2D" w:rsidP="00725895">
            <w:pPr>
              <w:jc w:val="center"/>
              <w:rPr>
                <w:rFonts w:asciiTheme="minorHAnsi" w:hAnsiTheme="minorHAnsi" w:cstheme="minorHAnsi"/>
              </w:rPr>
            </w:pPr>
            <w:r w:rsidRPr="004F579F">
              <w:rPr>
                <w:rFonts w:asciiTheme="minorHAnsi" w:hAnsiTheme="minorHAnsi" w:cstheme="minorHAnsi"/>
              </w:rPr>
              <w:t>U</w:t>
            </w:r>
            <w:r w:rsidR="003201BC" w:rsidRPr="004F579F">
              <w:rPr>
                <w:rFonts w:asciiTheme="minorHAnsi" w:hAnsiTheme="minorHAnsi" w:cstheme="minorHAnsi"/>
              </w:rPr>
              <w:t>P</w:t>
            </w:r>
            <w:r w:rsidRPr="004F579F">
              <w:rPr>
                <w:rFonts w:asciiTheme="minorHAnsi" w:hAnsiTheme="minorHAnsi" w:cstheme="minorHAnsi"/>
              </w:rPr>
              <w:t>1</w:t>
            </w:r>
          </w:p>
        </w:tc>
        <w:tc>
          <w:tcPr>
            <w:tcW w:w="850" w:type="dxa"/>
            <w:vAlign w:val="center"/>
          </w:tcPr>
          <w:p w:rsidR="00494D2D" w:rsidRPr="004F579F" w:rsidRDefault="003201BC" w:rsidP="00725895">
            <w:pPr>
              <w:jc w:val="center"/>
              <w:rPr>
                <w:rFonts w:asciiTheme="minorHAnsi" w:hAnsiTheme="minorHAnsi" w:cstheme="minorHAnsi"/>
              </w:rPr>
            </w:pPr>
            <w:r w:rsidRPr="004F579F">
              <w:rPr>
                <w:rFonts w:asciiTheme="minorHAnsi" w:hAnsiTheme="minorHAnsi" w:cstheme="minorHAnsi"/>
              </w:rPr>
              <w:t>3</w:t>
            </w:r>
          </w:p>
        </w:tc>
        <w:tc>
          <w:tcPr>
            <w:tcW w:w="1418" w:type="dxa"/>
            <w:vAlign w:val="center"/>
          </w:tcPr>
          <w:p w:rsidR="00494D2D" w:rsidRPr="004F579F" w:rsidRDefault="00494D2D" w:rsidP="00725895">
            <w:pPr>
              <w:jc w:val="center"/>
              <w:rPr>
                <w:rFonts w:asciiTheme="minorHAnsi" w:hAnsiTheme="minorHAnsi" w:cstheme="minorHAnsi"/>
                <w:i/>
                <w:sz w:val="16"/>
              </w:rPr>
            </w:pPr>
            <w:r w:rsidRPr="004F579F">
              <w:rPr>
                <w:rFonts w:asciiTheme="minorHAnsi" w:hAnsiTheme="minorHAnsi" w:cstheme="minorHAnsi"/>
              </w:rPr>
              <w:t>CCF</w:t>
            </w:r>
            <w:r w:rsidR="003201BC" w:rsidRPr="004F579F">
              <w:rPr>
                <w:rFonts w:asciiTheme="minorHAnsi" w:hAnsiTheme="minorHAnsi" w:cstheme="minorHAnsi"/>
                <w:i/>
                <w:sz w:val="16"/>
              </w:rPr>
              <w:t xml:space="preserve"> (1)</w:t>
            </w:r>
          </w:p>
        </w:tc>
        <w:tc>
          <w:tcPr>
            <w:tcW w:w="1264" w:type="dxa"/>
            <w:vAlign w:val="center"/>
          </w:tcPr>
          <w:p w:rsidR="00494D2D" w:rsidRPr="004F579F" w:rsidRDefault="00494D2D" w:rsidP="00725895">
            <w:pPr>
              <w:jc w:val="center"/>
              <w:rPr>
                <w:rFonts w:asciiTheme="minorHAnsi" w:hAnsiTheme="minorHAnsi" w:cstheme="minorHAnsi"/>
              </w:rPr>
            </w:pPr>
          </w:p>
        </w:tc>
      </w:tr>
      <w:tr w:rsidR="00494D2D" w:rsidRPr="004F579F" w:rsidTr="004F579F">
        <w:trPr>
          <w:trHeight w:val="837"/>
        </w:trPr>
        <w:tc>
          <w:tcPr>
            <w:tcW w:w="4390" w:type="dxa"/>
            <w:vAlign w:val="center"/>
          </w:tcPr>
          <w:p w:rsidR="00E77C4B" w:rsidRPr="004F579F" w:rsidRDefault="00494D2D" w:rsidP="003201BC">
            <w:pPr>
              <w:rPr>
                <w:rFonts w:asciiTheme="minorHAnsi" w:hAnsiTheme="minorHAnsi" w:cstheme="minorHAnsi"/>
              </w:rPr>
            </w:pPr>
            <w:r w:rsidRPr="004F579F">
              <w:rPr>
                <w:rFonts w:asciiTheme="minorHAnsi" w:hAnsiTheme="minorHAnsi" w:cstheme="minorHAnsi"/>
                <w:b/>
              </w:rPr>
              <w:t>E</w:t>
            </w:r>
            <w:r w:rsidR="003201BC" w:rsidRPr="004F579F">
              <w:rPr>
                <w:rFonts w:asciiTheme="minorHAnsi" w:hAnsiTheme="minorHAnsi" w:cstheme="minorHAnsi"/>
                <w:b/>
              </w:rPr>
              <w:t>P</w:t>
            </w:r>
            <w:r w:rsidRPr="004F579F">
              <w:rPr>
                <w:rFonts w:asciiTheme="minorHAnsi" w:hAnsiTheme="minorHAnsi" w:cstheme="minorHAnsi"/>
                <w:b/>
              </w:rPr>
              <w:t xml:space="preserve">2 </w:t>
            </w:r>
            <w:r w:rsidR="003201BC" w:rsidRPr="004F579F">
              <w:rPr>
                <w:rFonts w:asciiTheme="minorHAnsi" w:hAnsiTheme="minorHAnsi" w:cstheme="minorHAnsi"/>
                <w:b/>
              </w:rPr>
              <w:t>Mise en valeur et approvisionnement</w:t>
            </w:r>
          </w:p>
        </w:tc>
        <w:tc>
          <w:tcPr>
            <w:tcW w:w="1134" w:type="dxa"/>
            <w:vAlign w:val="center"/>
          </w:tcPr>
          <w:p w:rsidR="00E77C4B" w:rsidRPr="004F579F" w:rsidRDefault="001D1173" w:rsidP="00725895">
            <w:pPr>
              <w:jc w:val="center"/>
              <w:rPr>
                <w:rFonts w:asciiTheme="minorHAnsi" w:hAnsiTheme="minorHAnsi" w:cstheme="minorHAnsi"/>
              </w:rPr>
            </w:pPr>
            <w:r w:rsidRPr="004F579F">
              <w:rPr>
                <w:rFonts w:asciiTheme="minorHAnsi" w:hAnsiTheme="minorHAnsi" w:cstheme="minorHAnsi"/>
              </w:rPr>
              <w:t>U</w:t>
            </w:r>
            <w:r w:rsidR="003201BC" w:rsidRPr="004F579F">
              <w:rPr>
                <w:rFonts w:asciiTheme="minorHAnsi" w:hAnsiTheme="minorHAnsi" w:cstheme="minorHAnsi"/>
              </w:rPr>
              <w:t>P</w:t>
            </w:r>
            <w:r w:rsidRPr="004F579F">
              <w:rPr>
                <w:rFonts w:asciiTheme="minorHAnsi" w:hAnsiTheme="minorHAnsi" w:cstheme="minorHAnsi"/>
              </w:rPr>
              <w:t>2</w:t>
            </w:r>
          </w:p>
        </w:tc>
        <w:tc>
          <w:tcPr>
            <w:tcW w:w="850" w:type="dxa"/>
            <w:vAlign w:val="center"/>
          </w:tcPr>
          <w:p w:rsidR="00E77C4B" w:rsidRPr="004F579F" w:rsidRDefault="003201BC" w:rsidP="00725895">
            <w:pPr>
              <w:jc w:val="center"/>
              <w:rPr>
                <w:rFonts w:asciiTheme="minorHAnsi" w:hAnsiTheme="minorHAnsi" w:cstheme="minorHAnsi"/>
              </w:rPr>
            </w:pPr>
            <w:r w:rsidRPr="004F579F">
              <w:rPr>
                <w:rFonts w:asciiTheme="minorHAnsi" w:hAnsiTheme="minorHAnsi" w:cstheme="minorHAnsi"/>
              </w:rPr>
              <w:t>5</w:t>
            </w:r>
          </w:p>
        </w:tc>
        <w:tc>
          <w:tcPr>
            <w:tcW w:w="1418" w:type="dxa"/>
            <w:vAlign w:val="center"/>
          </w:tcPr>
          <w:p w:rsidR="00E77C4B" w:rsidRPr="004F579F" w:rsidRDefault="003201BC" w:rsidP="00725895">
            <w:pPr>
              <w:jc w:val="center"/>
              <w:rPr>
                <w:rFonts w:asciiTheme="minorHAnsi" w:hAnsiTheme="minorHAnsi" w:cstheme="minorHAnsi"/>
              </w:rPr>
            </w:pPr>
            <w:r w:rsidRPr="004F579F">
              <w:rPr>
                <w:rFonts w:asciiTheme="minorHAnsi" w:hAnsiTheme="minorHAnsi" w:cstheme="minorHAnsi"/>
              </w:rPr>
              <w:t>CCF</w:t>
            </w:r>
          </w:p>
        </w:tc>
        <w:tc>
          <w:tcPr>
            <w:tcW w:w="1264" w:type="dxa"/>
            <w:vAlign w:val="center"/>
          </w:tcPr>
          <w:p w:rsidR="00E77C4B" w:rsidRPr="004F579F" w:rsidRDefault="00E77C4B" w:rsidP="00725895">
            <w:pPr>
              <w:jc w:val="center"/>
              <w:rPr>
                <w:rFonts w:asciiTheme="minorHAnsi" w:hAnsiTheme="minorHAnsi" w:cstheme="minorHAnsi"/>
              </w:rPr>
            </w:pPr>
          </w:p>
        </w:tc>
      </w:tr>
      <w:tr w:rsidR="00494D2D" w:rsidRPr="004F579F" w:rsidTr="004F579F">
        <w:trPr>
          <w:trHeight w:val="835"/>
        </w:trPr>
        <w:tc>
          <w:tcPr>
            <w:tcW w:w="4390" w:type="dxa"/>
            <w:vAlign w:val="center"/>
          </w:tcPr>
          <w:p w:rsidR="001D1173" w:rsidRPr="004F579F" w:rsidRDefault="001D1173" w:rsidP="003201BC">
            <w:pPr>
              <w:rPr>
                <w:rFonts w:asciiTheme="minorHAnsi" w:hAnsiTheme="minorHAnsi" w:cstheme="minorHAnsi"/>
                <w:b/>
              </w:rPr>
            </w:pPr>
            <w:r w:rsidRPr="004F579F">
              <w:rPr>
                <w:rFonts w:asciiTheme="minorHAnsi" w:hAnsiTheme="minorHAnsi" w:cstheme="minorHAnsi"/>
                <w:b/>
              </w:rPr>
              <w:t>E</w:t>
            </w:r>
            <w:r w:rsidR="003201BC" w:rsidRPr="004F579F">
              <w:rPr>
                <w:rFonts w:asciiTheme="minorHAnsi" w:hAnsiTheme="minorHAnsi" w:cstheme="minorHAnsi"/>
                <w:b/>
              </w:rPr>
              <w:t>P</w:t>
            </w:r>
            <w:r w:rsidRPr="004F579F">
              <w:rPr>
                <w:rFonts w:asciiTheme="minorHAnsi" w:hAnsiTheme="minorHAnsi" w:cstheme="minorHAnsi"/>
                <w:b/>
              </w:rPr>
              <w:t xml:space="preserve">3 </w:t>
            </w:r>
            <w:r w:rsidR="003201BC" w:rsidRPr="004F579F">
              <w:rPr>
                <w:rFonts w:asciiTheme="minorHAnsi" w:hAnsiTheme="minorHAnsi" w:cstheme="minorHAnsi"/>
                <w:b/>
              </w:rPr>
              <w:t>Conseil et accompagnement du client dans son parcours d’achat</w:t>
            </w:r>
          </w:p>
        </w:tc>
        <w:tc>
          <w:tcPr>
            <w:tcW w:w="1134" w:type="dxa"/>
            <w:vAlign w:val="center"/>
          </w:tcPr>
          <w:p w:rsidR="001611AF" w:rsidRPr="004F579F" w:rsidRDefault="001D1173" w:rsidP="00725895">
            <w:pPr>
              <w:jc w:val="center"/>
              <w:rPr>
                <w:rFonts w:asciiTheme="minorHAnsi" w:hAnsiTheme="minorHAnsi" w:cstheme="minorHAnsi"/>
              </w:rPr>
            </w:pPr>
            <w:r w:rsidRPr="004F579F">
              <w:rPr>
                <w:rFonts w:asciiTheme="minorHAnsi" w:hAnsiTheme="minorHAnsi" w:cstheme="minorHAnsi"/>
              </w:rPr>
              <w:t>U</w:t>
            </w:r>
            <w:r w:rsidR="003201BC" w:rsidRPr="004F579F">
              <w:rPr>
                <w:rFonts w:asciiTheme="minorHAnsi" w:hAnsiTheme="minorHAnsi" w:cstheme="minorHAnsi"/>
              </w:rPr>
              <w:t>P</w:t>
            </w:r>
            <w:r w:rsidRPr="004F579F">
              <w:rPr>
                <w:rFonts w:asciiTheme="minorHAnsi" w:hAnsiTheme="minorHAnsi" w:cstheme="minorHAnsi"/>
              </w:rPr>
              <w:t>3</w:t>
            </w:r>
          </w:p>
        </w:tc>
        <w:tc>
          <w:tcPr>
            <w:tcW w:w="850" w:type="dxa"/>
            <w:vAlign w:val="center"/>
          </w:tcPr>
          <w:p w:rsidR="00E77C4B" w:rsidRPr="004F579F" w:rsidRDefault="003201BC" w:rsidP="00725895">
            <w:pPr>
              <w:jc w:val="center"/>
              <w:rPr>
                <w:rFonts w:asciiTheme="minorHAnsi" w:hAnsiTheme="minorHAnsi" w:cstheme="minorHAnsi"/>
                <w:b/>
              </w:rPr>
            </w:pPr>
            <w:r w:rsidRPr="004F579F">
              <w:rPr>
                <w:rFonts w:asciiTheme="minorHAnsi" w:hAnsiTheme="minorHAnsi" w:cstheme="minorHAnsi"/>
              </w:rPr>
              <w:t>6</w:t>
            </w:r>
          </w:p>
        </w:tc>
        <w:tc>
          <w:tcPr>
            <w:tcW w:w="1418" w:type="dxa"/>
            <w:vAlign w:val="center"/>
          </w:tcPr>
          <w:p w:rsidR="001D1173" w:rsidRPr="004F579F" w:rsidRDefault="001D1173" w:rsidP="00725895">
            <w:pPr>
              <w:jc w:val="center"/>
              <w:rPr>
                <w:rFonts w:asciiTheme="minorHAnsi" w:hAnsiTheme="minorHAnsi" w:cstheme="minorHAnsi"/>
              </w:rPr>
            </w:pPr>
            <w:r w:rsidRPr="004F579F">
              <w:rPr>
                <w:rFonts w:asciiTheme="minorHAnsi" w:hAnsiTheme="minorHAnsi" w:cstheme="minorHAnsi"/>
              </w:rPr>
              <w:t>CCF</w:t>
            </w:r>
          </w:p>
        </w:tc>
        <w:tc>
          <w:tcPr>
            <w:tcW w:w="1264" w:type="dxa"/>
            <w:vAlign w:val="center"/>
          </w:tcPr>
          <w:p w:rsidR="00494D2D" w:rsidRPr="004F579F" w:rsidRDefault="00494D2D" w:rsidP="00725895">
            <w:pPr>
              <w:jc w:val="center"/>
              <w:rPr>
                <w:rFonts w:asciiTheme="minorHAnsi" w:hAnsiTheme="minorHAnsi" w:cstheme="minorHAnsi"/>
              </w:rPr>
            </w:pPr>
          </w:p>
        </w:tc>
      </w:tr>
      <w:tr w:rsidR="003201BC" w:rsidRPr="004F579F" w:rsidTr="004F579F">
        <w:trPr>
          <w:trHeight w:val="428"/>
        </w:trPr>
        <w:tc>
          <w:tcPr>
            <w:tcW w:w="9056" w:type="dxa"/>
            <w:gridSpan w:val="5"/>
            <w:shd w:val="clear" w:color="auto" w:fill="DEEAF6" w:themeFill="accent5" w:themeFillTint="33"/>
            <w:vAlign w:val="center"/>
          </w:tcPr>
          <w:p w:rsidR="003201BC" w:rsidRPr="004F579F" w:rsidRDefault="003201BC" w:rsidP="003201BC">
            <w:pPr>
              <w:jc w:val="center"/>
              <w:rPr>
                <w:rFonts w:asciiTheme="minorHAnsi" w:hAnsiTheme="minorHAnsi" w:cstheme="minorHAnsi"/>
              </w:rPr>
            </w:pPr>
            <w:r w:rsidRPr="004F579F">
              <w:rPr>
                <w:rFonts w:asciiTheme="minorHAnsi" w:hAnsiTheme="minorHAnsi" w:cstheme="minorHAnsi"/>
              </w:rPr>
              <w:t>UNITES D’ENSEIGNEMENT GENERAL</w:t>
            </w:r>
          </w:p>
        </w:tc>
      </w:tr>
      <w:tr w:rsidR="00494D2D" w:rsidRPr="004F579F" w:rsidTr="004F579F">
        <w:trPr>
          <w:trHeight w:val="771"/>
        </w:trPr>
        <w:tc>
          <w:tcPr>
            <w:tcW w:w="4390" w:type="dxa"/>
            <w:vAlign w:val="center"/>
          </w:tcPr>
          <w:p w:rsidR="001D1173" w:rsidRPr="004F579F" w:rsidRDefault="001D1173" w:rsidP="003201BC">
            <w:pPr>
              <w:rPr>
                <w:rFonts w:asciiTheme="minorHAnsi" w:hAnsiTheme="minorHAnsi" w:cstheme="minorHAnsi"/>
                <w:b/>
              </w:rPr>
            </w:pPr>
            <w:r w:rsidRPr="004F579F">
              <w:rPr>
                <w:rFonts w:asciiTheme="minorHAnsi" w:hAnsiTheme="minorHAnsi" w:cstheme="minorHAnsi"/>
                <w:b/>
              </w:rPr>
              <w:t>E</w:t>
            </w:r>
            <w:r w:rsidR="00725895" w:rsidRPr="004F579F">
              <w:rPr>
                <w:rFonts w:asciiTheme="minorHAnsi" w:hAnsiTheme="minorHAnsi" w:cstheme="minorHAnsi"/>
                <w:b/>
              </w:rPr>
              <w:t>G1</w:t>
            </w:r>
            <w:r w:rsidRPr="004F579F">
              <w:rPr>
                <w:rFonts w:asciiTheme="minorHAnsi" w:hAnsiTheme="minorHAnsi" w:cstheme="minorHAnsi"/>
                <w:b/>
              </w:rPr>
              <w:t xml:space="preserve"> </w:t>
            </w:r>
            <w:r w:rsidR="00725895" w:rsidRPr="004F579F">
              <w:rPr>
                <w:rFonts w:asciiTheme="minorHAnsi" w:hAnsiTheme="minorHAnsi" w:cstheme="minorHAnsi"/>
                <w:b/>
              </w:rPr>
              <w:t>Prévention Santé Environnement</w:t>
            </w:r>
          </w:p>
        </w:tc>
        <w:tc>
          <w:tcPr>
            <w:tcW w:w="1134" w:type="dxa"/>
            <w:vAlign w:val="center"/>
          </w:tcPr>
          <w:p w:rsidR="001D1173" w:rsidRPr="004F579F" w:rsidRDefault="001D1173" w:rsidP="00725895">
            <w:pPr>
              <w:jc w:val="center"/>
              <w:rPr>
                <w:rFonts w:asciiTheme="minorHAnsi" w:hAnsiTheme="minorHAnsi" w:cstheme="minorHAnsi"/>
              </w:rPr>
            </w:pPr>
            <w:r w:rsidRPr="004F579F">
              <w:rPr>
                <w:rFonts w:asciiTheme="minorHAnsi" w:hAnsiTheme="minorHAnsi" w:cstheme="minorHAnsi"/>
              </w:rPr>
              <w:t>U</w:t>
            </w:r>
            <w:r w:rsidR="00725895" w:rsidRPr="004F579F">
              <w:rPr>
                <w:rFonts w:asciiTheme="minorHAnsi" w:hAnsiTheme="minorHAnsi" w:cstheme="minorHAnsi"/>
              </w:rPr>
              <w:t>G</w:t>
            </w:r>
            <w:r w:rsidRPr="004F579F">
              <w:rPr>
                <w:rFonts w:asciiTheme="minorHAnsi" w:hAnsiTheme="minorHAnsi" w:cstheme="minorHAnsi"/>
              </w:rPr>
              <w:t>1</w:t>
            </w:r>
          </w:p>
        </w:tc>
        <w:tc>
          <w:tcPr>
            <w:tcW w:w="850" w:type="dxa"/>
            <w:vAlign w:val="center"/>
          </w:tcPr>
          <w:p w:rsidR="001D1173" w:rsidRPr="004F579F" w:rsidRDefault="00725895" w:rsidP="002807B7">
            <w:pPr>
              <w:jc w:val="center"/>
              <w:rPr>
                <w:rFonts w:asciiTheme="minorHAnsi" w:hAnsiTheme="minorHAnsi" w:cstheme="minorHAnsi"/>
              </w:rPr>
            </w:pPr>
            <w:r w:rsidRPr="004F579F">
              <w:rPr>
                <w:rFonts w:asciiTheme="minorHAnsi" w:hAnsiTheme="minorHAnsi" w:cstheme="minorHAnsi"/>
                <w:b/>
              </w:rPr>
              <w:t>1</w:t>
            </w:r>
          </w:p>
        </w:tc>
        <w:tc>
          <w:tcPr>
            <w:tcW w:w="1418" w:type="dxa"/>
            <w:vAlign w:val="center"/>
          </w:tcPr>
          <w:p w:rsidR="001D1173" w:rsidRPr="004F579F" w:rsidRDefault="00725895" w:rsidP="00494D2D">
            <w:pPr>
              <w:jc w:val="center"/>
              <w:rPr>
                <w:rFonts w:asciiTheme="minorHAnsi" w:hAnsiTheme="minorHAnsi" w:cstheme="minorHAnsi"/>
              </w:rPr>
            </w:pPr>
            <w:r w:rsidRPr="004F579F">
              <w:rPr>
                <w:rFonts w:asciiTheme="minorHAnsi" w:hAnsiTheme="minorHAnsi" w:cstheme="minorHAnsi"/>
              </w:rPr>
              <w:t>CCF</w:t>
            </w:r>
          </w:p>
        </w:tc>
        <w:tc>
          <w:tcPr>
            <w:tcW w:w="1264" w:type="dxa"/>
            <w:vAlign w:val="center"/>
          </w:tcPr>
          <w:p w:rsidR="00494D2D" w:rsidRPr="004F579F" w:rsidRDefault="00494D2D" w:rsidP="00CB0A30">
            <w:pPr>
              <w:rPr>
                <w:rFonts w:asciiTheme="minorHAnsi" w:hAnsiTheme="minorHAnsi" w:cstheme="minorHAnsi"/>
              </w:rPr>
            </w:pPr>
          </w:p>
        </w:tc>
      </w:tr>
      <w:tr w:rsidR="00725895" w:rsidRPr="004F579F" w:rsidTr="004F579F">
        <w:trPr>
          <w:trHeight w:val="866"/>
        </w:trPr>
        <w:tc>
          <w:tcPr>
            <w:tcW w:w="4390" w:type="dxa"/>
            <w:vAlign w:val="center"/>
          </w:tcPr>
          <w:p w:rsidR="00725895" w:rsidRPr="004F579F" w:rsidRDefault="00725895" w:rsidP="003201BC">
            <w:pPr>
              <w:rPr>
                <w:rFonts w:asciiTheme="minorHAnsi" w:hAnsiTheme="minorHAnsi" w:cstheme="minorHAnsi"/>
                <w:b/>
              </w:rPr>
            </w:pPr>
            <w:r w:rsidRPr="004F579F">
              <w:rPr>
                <w:rFonts w:asciiTheme="minorHAnsi" w:hAnsiTheme="minorHAnsi" w:cstheme="minorHAnsi"/>
                <w:b/>
              </w:rPr>
              <w:t>E</w:t>
            </w:r>
            <w:r w:rsidRPr="004F579F">
              <w:rPr>
                <w:rFonts w:asciiTheme="minorHAnsi" w:hAnsiTheme="minorHAnsi" w:cstheme="minorHAnsi"/>
                <w:b/>
              </w:rPr>
              <w:t>G2</w:t>
            </w:r>
            <w:r w:rsidRPr="004F579F">
              <w:rPr>
                <w:rFonts w:asciiTheme="minorHAnsi" w:hAnsiTheme="minorHAnsi" w:cstheme="minorHAnsi"/>
                <w:b/>
              </w:rPr>
              <w:t xml:space="preserve"> </w:t>
            </w:r>
            <w:r w:rsidRPr="004F579F">
              <w:rPr>
                <w:rFonts w:asciiTheme="minorHAnsi" w:hAnsiTheme="minorHAnsi" w:cstheme="minorHAnsi"/>
                <w:b/>
              </w:rPr>
              <w:t>F</w:t>
            </w:r>
            <w:r w:rsidRPr="004F579F">
              <w:rPr>
                <w:rFonts w:asciiTheme="minorHAnsi" w:hAnsiTheme="minorHAnsi" w:cstheme="minorHAnsi"/>
                <w:b/>
              </w:rPr>
              <w:t>rançais, histoire géographie et enseignement moral et civique</w:t>
            </w:r>
          </w:p>
        </w:tc>
        <w:tc>
          <w:tcPr>
            <w:tcW w:w="1134" w:type="dxa"/>
            <w:vAlign w:val="center"/>
          </w:tcPr>
          <w:p w:rsidR="00725895" w:rsidRPr="004F579F" w:rsidRDefault="00725895" w:rsidP="00725895">
            <w:pPr>
              <w:jc w:val="center"/>
              <w:rPr>
                <w:rFonts w:asciiTheme="minorHAnsi" w:hAnsiTheme="minorHAnsi" w:cstheme="minorHAnsi"/>
              </w:rPr>
            </w:pPr>
            <w:r w:rsidRPr="004F579F">
              <w:rPr>
                <w:rFonts w:asciiTheme="minorHAnsi" w:hAnsiTheme="minorHAnsi" w:cstheme="minorHAnsi"/>
              </w:rPr>
              <w:t>UG2</w:t>
            </w:r>
          </w:p>
        </w:tc>
        <w:tc>
          <w:tcPr>
            <w:tcW w:w="850" w:type="dxa"/>
            <w:vAlign w:val="center"/>
          </w:tcPr>
          <w:p w:rsidR="00725895" w:rsidRPr="004F579F" w:rsidRDefault="00725895" w:rsidP="001D1173">
            <w:pPr>
              <w:jc w:val="center"/>
              <w:rPr>
                <w:rFonts w:asciiTheme="minorHAnsi" w:hAnsiTheme="minorHAnsi" w:cstheme="minorHAnsi"/>
                <w:b/>
              </w:rPr>
            </w:pPr>
            <w:r w:rsidRPr="004F579F">
              <w:rPr>
                <w:rFonts w:asciiTheme="minorHAnsi" w:hAnsiTheme="minorHAnsi" w:cstheme="minorHAnsi"/>
                <w:b/>
              </w:rPr>
              <w:t>3</w:t>
            </w:r>
          </w:p>
        </w:tc>
        <w:tc>
          <w:tcPr>
            <w:tcW w:w="1418" w:type="dxa"/>
            <w:vAlign w:val="center"/>
          </w:tcPr>
          <w:p w:rsidR="00725895" w:rsidRPr="004F579F" w:rsidRDefault="00725895" w:rsidP="00494D2D">
            <w:pPr>
              <w:jc w:val="center"/>
              <w:rPr>
                <w:rFonts w:asciiTheme="minorHAnsi" w:hAnsiTheme="minorHAnsi" w:cstheme="minorHAnsi"/>
              </w:rPr>
            </w:pPr>
            <w:r w:rsidRPr="004F579F">
              <w:rPr>
                <w:rFonts w:asciiTheme="minorHAnsi" w:hAnsiTheme="minorHAnsi" w:cstheme="minorHAnsi"/>
              </w:rPr>
              <w:t>CCF</w:t>
            </w:r>
          </w:p>
        </w:tc>
        <w:tc>
          <w:tcPr>
            <w:tcW w:w="1264" w:type="dxa"/>
            <w:vAlign w:val="center"/>
          </w:tcPr>
          <w:p w:rsidR="00725895" w:rsidRPr="004F579F" w:rsidRDefault="00725895" w:rsidP="00CB0A30">
            <w:pPr>
              <w:rPr>
                <w:rFonts w:asciiTheme="minorHAnsi" w:hAnsiTheme="minorHAnsi" w:cstheme="minorHAnsi"/>
              </w:rPr>
            </w:pPr>
          </w:p>
        </w:tc>
      </w:tr>
      <w:tr w:rsidR="00494D2D" w:rsidRPr="004F579F" w:rsidTr="004F579F">
        <w:trPr>
          <w:trHeight w:val="668"/>
        </w:trPr>
        <w:tc>
          <w:tcPr>
            <w:tcW w:w="4390" w:type="dxa"/>
            <w:vAlign w:val="center"/>
          </w:tcPr>
          <w:p w:rsidR="00494D2D" w:rsidRPr="004F579F" w:rsidRDefault="00F75FEA" w:rsidP="003201BC">
            <w:pPr>
              <w:rPr>
                <w:rFonts w:asciiTheme="minorHAnsi" w:hAnsiTheme="minorHAnsi" w:cstheme="minorHAnsi"/>
                <w:b/>
              </w:rPr>
            </w:pPr>
            <w:r w:rsidRPr="004F579F">
              <w:rPr>
                <w:rFonts w:asciiTheme="minorHAnsi" w:hAnsiTheme="minorHAnsi" w:cstheme="minorHAnsi"/>
                <w:b/>
              </w:rPr>
              <w:t>E</w:t>
            </w:r>
            <w:r w:rsidR="00725895" w:rsidRPr="004F579F">
              <w:rPr>
                <w:rFonts w:asciiTheme="minorHAnsi" w:hAnsiTheme="minorHAnsi" w:cstheme="minorHAnsi"/>
                <w:b/>
              </w:rPr>
              <w:t>G3</w:t>
            </w:r>
            <w:r w:rsidRPr="004F579F">
              <w:rPr>
                <w:rFonts w:asciiTheme="minorHAnsi" w:hAnsiTheme="minorHAnsi" w:cstheme="minorHAnsi"/>
                <w:b/>
              </w:rPr>
              <w:t xml:space="preserve"> </w:t>
            </w:r>
            <w:r w:rsidR="00725895" w:rsidRPr="004F579F">
              <w:rPr>
                <w:rFonts w:asciiTheme="minorHAnsi" w:hAnsiTheme="minorHAnsi" w:cstheme="minorHAnsi"/>
                <w:b/>
              </w:rPr>
              <w:t>Mathématiques et physique-chimie</w:t>
            </w:r>
          </w:p>
        </w:tc>
        <w:tc>
          <w:tcPr>
            <w:tcW w:w="1134" w:type="dxa"/>
            <w:vAlign w:val="center"/>
          </w:tcPr>
          <w:p w:rsidR="00F75FEA" w:rsidRPr="004F579F" w:rsidRDefault="00725895" w:rsidP="00725895">
            <w:pPr>
              <w:jc w:val="center"/>
              <w:rPr>
                <w:rFonts w:asciiTheme="minorHAnsi" w:hAnsiTheme="minorHAnsi" w:cstheme="minorHAnsi"/>
              </w:rPr>
            </w:pPr>
            <w:r w:rsidRPr="004F579F">
              <w:rPr>
                <w:rFonts w:asciiTheme="minorHAnsi" w:hAnsiTheme="minorHAnsi" w:cstheme="minorHAnsi"/>
              </w:rPr>
              <w:t>UG3</w:t>
            </w:r>
          </w:p>
        </w:tc>
        <w:tc>
          <w:tcPr>
            <w:tcW w:w="850" w:type="dxa"/>
            <w:vAlign w:val="center"/>
          </w:tcPr>
          <w:p w:rsidR="00F75FEA" w:rsidRPr="004F579F" w:rsidRDefault="00725895" w:rsidP="00725895">
            <w:pPr>
              <w:jc w:val="center"/>
              <w:rPr>
                <w:rFonts w:asciiTheme="minorHAnsi" w:hAnsiTheme="minorHAnsi" w:cstheme="minorHAnsi"/>
              </w:rPr>
            </w:pPr>
            <w:r w:rsidRPr="004F579F">
              <w:rPr>
                <w:rFonts w:asciiTheme="minorHAnsi" w:hAnsiTheme="minorHAnsi" w:cstheme="minorHAnsi"/>
                <w:b/>
              </w:rPr>
              <w:t>2</w:t>
            </w:r>
          </w:p>
        </w:tc>
        <w:tc>
          <w:tcPr>
            <w:tcW w:w="1418" w:type="dxa"/>
            <w:vAlign w:val="center"/>
          </w:tcPr>
          <w:p w:rsidR="006E4383" w:rsidRPr="004F579F" w:rsidRDefault="00725895" w:rsidP="00494D2D">
            <w:pPr>
              <w:jc w:val="center"/>
              <w:rPr>
                <w:rFonts w:asciiTheme="minorHAnsi" w:hAnsiTheme="minorHAnsi" w:cstheme="minorHAnsi"/>
              </w:rPr>
            </w:pPr>
            <w:r w:rsidRPr="004F579F">
              <w:rPr>
                <w:rFonts w:asciiTheme="minorHAnsi" w:hAnsiTheme="minorHAnsi" w:cstheme="minorHAnsi"/>
              </w:rPr>
              <w:t>CCF</w:t>
            </w:r>
          </w:p>
        </w:tc>
        <w:tc>
          <w:tcPr>
            <w:tcW w:w="1264" w:type="dxa"/>
            <w:vAlign w:val="center"/>
          </w:tcPr>
          <w:p w:rsidR="006E4383" w:rsidRPr="004F579F" w:rsidRDefault="006E4383" w:rsidP="00494D2D">
            <w:pPr>
              <w:jc w:val="center"/>
              <w:rPr>
                <w:rFonts w:asciiTheme="minorHAnsi" w:hAnsiTheme="minorHAnsi" w:cstheme="minorHAnsi"/>
              </w:rPr>
            </w:pPr>
          </w:p>
        </w:tc>
      </w:tr>
      <w:tr w:rsidR="00862494" w:rsidRPr="004F579F" w:rsidTr="004F579F">
        <w:trPr>
          <w:trHeight w:val="686"/>
        </w:trPr>
        <w:tc>
          <w:tcPr>
            <w:tcW w:w="4390" w:type="dxa"/>
            <w:vAlign w:val="center"/>
          </w:tcPr>
          <w:p w:rsidR="00862494" w:rsidRPr="004F579F" w:rsidRDefault="00862494" w:rsidP="003201BC">
            <w:pPr>
              <w:rPr>
                <w:rFonts w:asciiTheme="minorHAnsi" w:hAnsiTheme="minorHAnsi" w:cstheme="minorHAnsi"/>
                <w:b/>
              </w:rPr>
            </w:pPr>
            <w:r w:rsidRPr="004F579F">
              <w:rPr>
                <w:rFonts w:asciiTheme="minorHAnsi" w:hAnsiTheme="minorHAnsi" w:cstheme="minorHAnsi"/>
                <w:b/>
              </w:rPr>
              <w:t>E</w:t>
            </w:r>
            <w:r w:rsidR="00725895" w:rsidRPr="004F579F">
              <w:rPr>
                <w:rFonts w:asciiTheme="minorHAnsi" w:hAnsiTheme="minorHAnsi" w:cstheme="minorHAnsi"/>
                <w:b/>
              </w:rPr>
              <w:t xml:space="preserve">G4 </w:t>
            </w:r>
            <w:r w:rsidRPr="004F579F">
              <w:rPr>
                <w:rFonts w:asciiTheme="minorHAnsi" w:hAnsiTheme="minorHAnsi" w:cstheme="minorHAnsi"/>
                <w:b/>
              </w:rPr>
              <w:t>Éducation physique et sportive</w:t>
            </w:r>
          </w:p>
        </w:tc>
        <w:tc>
          <w:tcPr>
            <w:tcW w:w="1134" w:type="dxa"/>
            <w:vAlign w:val="center"/>
          </w:tcPr>
          <w:p w:rsidR="00862494" w:rsidRPr="004F579F" w:rsidRDefault="00862494" w:rsidP="00725895">
            <w:pPr>
              <w:jc w:val="center"/>
              <w:rPr>
                <w:rFonts w:asciiTheme="minorHAnsi" w:hAnsiTheme="minorHAnsi" w:cstheme="minorHAnsi"/>
              </w:rPr>
            </w:pPr>
            <w:r w:rsidRPr="004F579F">
              <w:rPr>
                <w:rFonts w:asciiTheme="minorHAnsi" w:hAnsiTheme="minorHAnsi" w:cstheme="minorHAnsi"/>
              </w:rPr>
              <w:t>U</w:t>
            </w:r>
            <w:r w:rsidR="00725895" w:rsidRPr="004F579F">
              <w:rPr>
                <w:rFonts w:asciiTheme="minorHAnsi" w:hAnsiTheme="minorHAnsi" w:cstheme="minorHAnsi"/>
              </w:rPr>
              <w:t>G4</w:t>
            </w:r>
          </w:p>
        </w:tc>
        <w:tc>
          <w:tcPr>
            <w:tcW w:w="850" w:type="dxa"/>
            <w:vAlign w:val="center"/>
          </w:tcPr>
          <w:p w:rsidR="00862494" w:rsidRPr="004F579F" w:rsidRDefault="00862494" w:rsidP="00494D2D">
            <w:pPr>
              <w:jc w:val="center"/>
              <w:rPr>
                <w:rFonts w:asciiTheme="minorHAnsi" w:hAnsiTheme="minorHAnsi" w:cstheme="minorHAnsi"/>
              </w:rPr>
            </w:pPr>
            <w:r w:rsidRPr="004F579F">
              <w:rPr>
                <w:rFonts w:asciiTheme="minorHAnsi" w:hAnsiTheme="minorHAnsi" w:cstheme="minorHAnsi"/>
              </w:rPr>
              <w:t>1</w:t>
            </w:r>
          </w:p>
        </w:tc>
        <w:tc>
          <w:tcPr>
            <w:tcW w:w="1418" w:type="dxa"/>
            <w:vAlign w:val="center"/>
          </w:tcPr>
          <w:p w:rsidR="00862494" w:rsidRPr="004F579F" w:rsidRDefault="00862494" w:rsidP="00494D2D">
            <w:pPr>
              <w:jc w:val="center"/>
              <w:rPr>
                <w:rFonts w:asciiTheme="minorHAnsi" w:hAnsiTheme="minorHAnsi" w:cstheme="minorHAnsi"/>
              </w:rPr>
            </w:pPr>
            <w:r w:rsidRPr="004F579F">
              <w:rPr>
                <w:rFonts w:asciiTheme="minorHAnsi" w:hAnsiTheme="minorHAnsi" w:cstheme="minorHAnsi"/>
              </w:rPr>
              <w:t>CCF</w:t>
            </w:r>
          </w:p>
        </w:tc>
        <w:tc>
          <w:tcPr>
            <w:tcW w:w="1264" w:type="dxa"/>
            <w:vAlign w:val="center"/>
          </w:tcPr>
          <w:p w:rsidR="00862494" w:rsidRPr="004F579F" w:rsidRDefault="00862494" w:rsidP="00494D2D">
            <w:pPr>
              <w:jc w:val="center"/>
              <w:rPr>
                <w:rFonts w:asciiTheme="minorHAnsi" w:hAnsiTheme="minorHAnsi" w:cstheme="minorHAnsi"/>
              </w:rPr>
            </w:pPr>
          </w:p>
        </w:tc>
      </w:tr>
      <w:tr w:rsidR="00725895" w:rsidRPr="004F579F" w:rsidTr="004F579F">
        <w:trPr>
          <w:trHeight w:val="690"/>
        </w:trPr>
        <w:tc>
          <w:tcPr>
            <w:tcW w:w="4390" w:type="dxa"/>
            <w:vAlign w:val="center"/>
          </w:tcPr>
          <w:p w:rsidR="00725895" w:rsidRPr="004F579F" w:rsidRDefault="00725895" w:rsidP="003201BC">
            <w:pPr>
              <w:rPr>
                <w:rFonts w:asciiTheme="minorHAnsi" w:hAnsiTheme="minorHAnsi" w:cstheme="minorHAnsi"/>
                <w:b/>
              </w:rPr>
            </w:pPr>
            <w:r w:rsidRPr="004F579F">
              <w:rPr>
                <w:rFonts w:asciiTheme="minorHAnsi" w:hAnsiTheme="minorHAnsi" w:cstheme="minorHAnsi"/>
                <w:b/>
              </w:rPr>
              <w:t>EG5 Langue vivante étrangère</w:t>
            </w:r>
          </w:p>
        </w:tc>
        <w:tc>
          <w:tcPr>
            <w:tcW w:w="1134" w:type="dxa"/>
            <w:vAlign w:val="center"/>
          </w:tcPr>
          <w:p w:rsidR="00725895" w:rsidRPr="004F579F" w:rsidRDefault="00725895" w:rsidP="00725895">
            <w:pPr>
              <w:jc w:val="center"/>
              <w:rPr>
                <w:rFonts w:asciiTheme="minorHAnsi" w:hAnsiTheme="minorHAnsi" w:cstheme="minorHAnsi"/>
              </w:rPr>
            </w:pPr>
            <w:r w:rsidRPr="004F579F">
              <w:rPr>
                <w:rFonts w:asciiTheme="minorHAnsi" w:hAnsiTheme="minorHAnsi" w:cstheme="minorHAnsi"/>
              </w:rPr>
              <w:t>UG5</w:t>
            </w:r>
          </w:p>
        </w:tc>
        <w:tc>
          <w:tcPr>
            <w:tcW w:w="850" w:type="dxa"/>
            <w:vAlign w:val="center"/>
          </w:tcPr>
          <w:p w:rsidR="00725895" w:rsidRPr="004F579F" w:rsidRDefault="00725895" w:rsidP="00494D2D">
            <w:pPr>
              <w:jc w:val="center"/>
              <w:rPr>
                <w:rFonts w:asciiTheme="minorHAnsi" w:hAnsiTheme="minorHAnsi" w:cstheme="minorHAnsi"/>
              </w:rPr>
            </w:pPr>
            <w:r w:rsidRPr="004F579F">
              <w:rPr>
                <w:rFonts w:asciiTheme="minorHAnsi" w:hAnsiTheme="minorHAnsi" w:cstheme="minorHAnsi"/>
              </w:rPr>
              <w:t>1</w:t>
            </w:r>
          </w:p>
        </w:tc>
        <w:tc>
          <w:tcPr>
            <w:tcW w:w="1418" w:type="dxa"/>
            <w:vAlign w:val="center"/>
          </w:tcPr>
          <w:p w:rsidR="00725895" w:rsidRPr="004F579F" w:rsidRDefault="00725895" w:rsidP="00494D2D">
            <w:pPr>
              <w:jc w:val="center"/>
              <w:rPr>
                <w:rFonts w:asciiTheme="minorHAnsi" w:hAnsiTheme="minorHAnsi" w:cstheme="minorHAnsi"/>
              </w:rPr>
            </w:pPr>
            <w:r w:rsidRPr="004F579F">
              <w:rPr>
                <w:rFonts w:asciiTheme="minorHAnsi" w:hAnsiTheme="minorHAnsi" w:cstheme="minorHAnsi"/>
              </w:rPr>
              <w:t>CCF</w:t>
            </w:r>
          </w:p>
        </w:tc>
        <w:tc>
          <w:tcPr>
            <w:tcW w:w="1264" w:type="dxa"/>
            <w:vAlign w:val="center"/>
          </w:tcPr>
          <w:p w:rsidR="00725895" w:rsidRPr="004F579F" w:rsidRDefault="00725895" w:rsidP="00494D2D">
            <w:pPr>
              <w:jc w:val="center"/>
              <w:rPr>
                <w:rFonts w:asciiTheme="minorHAnsi" w:hAnsiTheme="minorHAnsi" w:cstheme="minorHAnsi"/>
              </w:rPr>
            </w:pPr>
          </w:p>
        </w:tc>
      </w:tr>
      <w:tr w:rsidR="00862494" w:rsidRPr="004F579F" w:rsidTr="004F579F">
        <w:trPr>
          <w:trHeight w:val="700"/>
        </w:trPr>
        <w:tc>
          <w:tcPr>
            <w:tcW w:w="4390" w:type="dxa"/>
            <w:vAlign w:val="center"/>
          </w:tcPr>
          <w:p w:rsidR="00862494" w:rsidRPr="004F579F" w:rsidRDefault="00862494" w:rsidP="003201BC">
            <w:pPr>
              <w:rPr>
                <w:rFonts w:asciiTheme="minorHAnsi" w:hAnsiTheme="minorHAnsi" w:cstheme="minorHAnsi"/>
                <w:b/>
              </w:rPr>
            </w:pPr>
            <w:r w:rsidRPr="004F579F">
              <w:rPr>
                <w:rFonts w:asciiTheme="minorHAnsi" w:hAnsiTheme="minorHAnsi" w:cstheme="minorHAnsi"/>
                <w:b/>
              </w:rPr>
              <w:t>Épreuve facultative</w:t>
            </w:r>
            <w:r w:rsidR="00725895" w:rsidRPr="004F579F">
              <w:rPr>
                <w:rFonts w:asciiTheme="minorHAnsi" w:hAnsiTheme="minorHAnsi" w:cstheme="minorHAnsi"/>
                <w:b/>
              </w:rPr>
              <w:t xml:space="preserve"> Langue vivante</w:t>
            </w:r>
            <w:r w:rsidRPr="004F579F">
              <w:rPr>
                <w:rFonts w:asciiTheme="minorHAnsi" w:hAnsiTheme="minorHAnsi" w:cstheme="minorHAnsi"/>
                <w:b/>
              </w:rPr>
              <w:t xml:space="preserve"> </w:t>
            </w:r>
            <w:r w:rsidRPr="004F579F">
              <w:rPr>
                <w:rFonts w:asciiTheme="minorHAnsi" w:hAnsiTheme="minorHAnsi" w:cstheme="minorHAnsi"/>
                <w:i/>
                <w:sz w:val="16"/>
              </w:rPr>
              <w:t>(</w:t>
            </w:r>
            <w:r w:rsidR="00725895" w:rsidRPr="004F579F">
              <w:rPr>
                <w:rFonts w:asciiTheme="minorHAnsi" w:hAnsiTheme="minorHAnsi" w:cstheme="minorHAnsi"/>
                <w:i/>
                <w:sz w:val="16"/>
              </w:rPr>
              <w:t>2</w:t>
            </w:r>
            <w:r w:rsidRPr="004F579F">
              <w:rPr>
                <w:rFonts w:asciiTheme="minorHAnsi" w:hAnsiTheme="minorHAnsi" w:cstheme="minorHAnsi"/>
                <w:i/>
                <w:sz w:val="16"/>
              </w:rPr>
              <w:t>)</w:t>
            </w:r>
          </w:p>
        </w:tc>
        <w:tc>
          <w:tcPr>
            <w:tcW w:w="1134" w:type="dxa"/>
            <w:vAlign w:val="center"/>
          </w:tcPr>
          <w:p w:rsidR="00862494" w:rsidRPr="004F579F" w:rsidRDefault="00725895" w:rsidP="00725895">
            <w:pPr>
              <w:jc w:val="center"/>
              <w:rPr>
                <w:rFonts w:asciiTheme="minorHAnsi" w:hAnsiTheme="minorHAnsi" w:cstheme="minorHAnsi"/>
              </w:rPr>
            </w:pPr>
            <w:r w:rsidRPr="004F579F">
              <w:rPr>
                <w:rFonts w:asciiTheme="minorHAnsi" w:hAnsiTheme="minorHAnsi" w:cstheme="minorHAnsi"/>
              </w:rPr>
              <w:t>UF</w:t>
            </w:r>
          </w:p>
        </w:tc>
        <w:tc>
          <w:tcPr>
            <w:tcW w:w="850" w:type="dxa"/>
            <w:vAlign w:val="center"/>
          </w:tcPr>
          <w:p w:rsidR="00862494" w:rsidRPr="004F579F" w:rsidRDefault="00725895" w:rsidP="00494D2D">
            <w:pPr>
              <w:jc w:val="center"/>
              <w:rPr>
                <w:rFonts w:asciiTheme="minorHAnsi" w:hAnsiTheme="minorHAnsi" w:cstheme="minorHAnsi"/>
              </w:rPr>
            </w:pPr>
            <w:r w:rsidRPr="004F579F">
              <w:rPr>
                <w:rFonts w:asciiTheme="minorHAnsi" w:hAnsiTheme="minorHAnsi" w:cstheme="minorHAnsi"/>
              </w:rPr>
              <w:t>1</w:t>
            </w:r>
          </w:p>
        </w:tc>
        <w:tc>
          <w:tcPr>
            <w:tcW w:w="1418" w:type="dxa"/>
            <w:vAlign w:val="center"/>
          </w:tcPr>
          <w:p w:rsidR="004F579F" w:rsidRDefault="00862494" w:rsidP="00494D2D">
            <w:pPr>
              <w:jc w:val="center"/>
              <w:rPr>
                <w:rFonts w:asciiTheme="minorHAnsi" w:hAnsiTheme="minorHAnsi" w:cstheme="minorHAnsi"/>
              </w:rPr>
            </w:pPr>
            <w:r w:rsidRPr="004F579F">
              <w:rPr>
                <w:rFonts w:asciiTheme="minorHAnsi" w:hAnsiTheme="minorHAnsi" w:cstheme="minorHAnsi"/>
              </w:rPr>
              <w:t xml:space="preserve">Ponctuel </w:t>
            </w:r>
          </w:p>
          <w:p w:rsidR="00862494" w:rsidRPr="004F579F" w:rsidRDefault="00862494" w:rsidP="00494D2D">
            <w:pPr>
              <w:jc w:val="center"/>
              <w:rPr>
                <w:rFonts w:asciiTheme="minorHAnsi" w:hAnsiTheme="minorHAnsi" w:cstheme="minorHAnsi"/>
              </w:rPr>
            </w:pPr>
            <w:proofErr w:type="gramStart"/>
            <w:r w:rsidRPr="004F579F">
              <w:rPr>
                <w:rFonts w:asciiTheme="minorHAnsi" w:hAnsiTheme="minorHAnsi" w:cstheme="minorHAnsi"/>
              </w:rPr>
              <w:t>oral</w:t>
            </w:r>
            <w:proofErr w:type="gramEnd"/>
          </w:p>
        </w:tc>
        <w:tc>
          <w:tcPr>
            <w:tcW w:w="1264" w:type="dxa"/>
            <w:vAlign w:val="center"/>
          </w:tcPr>
          <w:p w:rsidR="00862494" w:rsidRPr="004F579F" w:rsidRDefault="00725895" w:rsidP="00725895">
            <w:pPr>
              <w:jc w:val="center"/>
              <w:rPr>
                <w:rFonts w:asciiTheme="minorHAnsi" w:hAnsiTheme="minorHAnsi" w:cstheme="minorHAnsi"/>
              </w:rPr>
            </w:pPr>
            <w:r w:rsidRPr="004F579F">
              <w:rPr>
                <w:rFonts w:asciiTheme="minorHAnsi" w:hAnsiTheme="minorHAnsi" w:cstheme="minorHAnsi"/>
              </w:rPr>
              <w:t>12</w:t>
            </w:r>
            <w:r w:rsidR="00862494" w:rsidRPr="004F579F">
              <w:rPr>
                <w:rFonts w:asciiTheme="minorHAnsi" w:hAnsiTheme="minorHAnsi" w:cstheme="minorHAnsi"/>
              </w:rPr>
              <w:t xml:space="preserve"> min</w:t>
            </w:r>
          </w:p>
        </w:tc>
      </w:tr>
      <w:tr w:rsidR="00862494" w:rsidRPr="004F579F" w:rsidTr="004F579F">
        <w:trPr>
          <w:trHeight w:val="566"/>
        </w:trPr>
        <w:tc>
          <w:tcPr>
            <w:tcW w:w="9056" w:type="dxa"/>
            <w:gridSpan w:val="5"/>
          </w:tcPr>
          <w:p w:rsidR="00862494" w:rsidRPr="004F579F" w:rsidRDefault="00725895" w:rsidP="00862494">
            <w:pPr>
              <w:pStyle w:val="Paragraphedeliste"/>
              <w:numPr>
                <w:ilvl w:val="0"/>
                <w:numId w:val="2"/>
              </w:numPr>
              <w:ind w:left="309" w:hanging="284"/>
              <w:rPr>
                <w:rFonts w:cstheme="minorHAnsi"/>
                <w:i/>
                <w:sz w:val="16"/>
              </w:rPr>
            </w:pPr>
            <w:r w:rsidRPr="004F579F">
              <w:rPr>
                <w:rFonts w:cstheme="minorHAnsi"/>
                <w:i/>
                <w:sz w:val="16"/>
              </w:rPr>
              <w:t>CCF : Contrôle en cours de formation</w:t>
            </w:r>
          </w:p>
          <w:p w:rsidR="00862494" w:rsidRPr="004F579F" w:rsidRDefault="00862494" w:rsidP="00862494">
            <w:pPr>
              <w:pStyle w:val="Paragraphedeliste"/>
              <w:numPr>
                <w:ilvl w:val="0"/>
                <w:numId w:val="2"/>
              </w:numPr>
              <w:ind w:left="309" w:hanging="284"/>
              <w:rPr>
                <w:rFonts w:cstheme="minorHAnsi"/>
                <w:i/>
                <w:sz w:val="16"/>
              </w:rPr>
            </w:pPr>
            <w:r w:rsidRPr="004F579F">
              <w:rPr>
                <w:rFonts w:cstheme="minorHAnsi"/>
                <w:i/>
                <w:sz w:val="16"/>
              </w:rPr>
              <w:t xml:space="preserve">Seuls les points excédant 10 sont pris en compte pour </w:t>
            </w:r>
            <w:r w:rsidR="004F579F" w:rsidRPr="004F579F">
              <w:rPr>
                <w:rFonts w:cstheme="minorHAnsi"/>
                <w:i/>
                <w:sz w:val="16"/>
              </w:rPr>
              <w:t>la délivrance du diplôme</w:t>
            </w:r>
          </w:p>
        </w:tc>
      </w:tr>
    </w:tbl>
    <w:p w:rsidR="00494D2D" w:rsidRPr="00494D2D" w:rsidRDefault="00494D2D" w:rsidP="00494D2D"/>
    <w:sectPr w:rsidR="00494D2D" w:rsidRPr="00494D2D" w:rsidSect="002807B7">
      <w:pgSz w:w="11900" w:h="16840"/>
      <w:pgMar w:top="1151" w:right="1417" w:bottom="114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17AA6"/>
    <w:multiLevelType w:val="hybridMultilevel"/>
    <w:tmpl w:val="D77EB69C"/>
    <w:lvl w:ilvl="0" w:tplc="2ED2BB6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F97074A"/>
    <w:multiLevelType w:val="hybridMultilevel"/>
    <w:tmpl w:val="0DF0F496"/>
    <w:lvl w:ilvl="0" w:tplc="49EAFB3E">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1626CCE"/>
    <w:multiLevelType w:val="hybridMultilevel"/>
    <w:tmpl w:val="B11030B6"/>
    <w:lvl w:ilvl="0" w:tplc="2ED2BB6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DED27A8"/>
    <w:multiLevelType w:val="hybridMultilevel"/>
    <w:tmpl w:val="431CF53A"/>
    <w:lvl w:ilvl="0" w:tplc="C8C6EC5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DF83E05"/>
    <w:multiLevelType w:val="multilevel"/>
    <w:tmpl w:val="14E86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024D48"/>
    <w:multiLevelType w:val="hybridMultilevel"/>
    <w:tmpl w:val="F43AEDEC"/>
    <w:lvl w:ilvl="0" w:tplc="2ED2BB60">
      <w:start w:val="1"/>
      <w:numFmt w:val="bullet"/>
      <w:lvlText w:val="-"/>
      <w:lvlJc w:val="left"/>
      <w:pPr>
        <w:ind w:left="746" w:hanging="360"/>
      </w:pPr>
      <w:rPr>
        <w:rFonts w:ascii="Calibri" w:eastAsiaTheme="minorHAnsi" w:hAnsi="Calibri" w:cs="Calibri" w:hint="default"/>
      </w:rPr>
    </w:lvl>
    <w:lvl w:ilvl="1" w:tplc="040C0003" w:tentative="1">
      <w:start w:val="1"/>
      <w:numFmt w:val="bullet"/>
      <w:lvlText w:val="o"/>
      <w:lvlJc w:val="left"/>
      <w:pPr>
        <w:ind w:left="1466" w:hanging="360"/>
      </w:pPr>
      <w:rPr>
        <w:rFonts w:ascii="Courier New" w:hAnsi="Courier New" w:cs="Courier New" w:hint="default"/>
      </w:rPr>
    </w:lvl>
    <w:lvl w:ilvl="2" w:tplc="040C0005" w:tentative="1">
      <w:start w:val="1"/>
      <w:numFmt w:val="bullet"/>
      <w:lvlText w:val=""/>
      <w:lvlJc w:val="left"/>
      <w:pPr>
        <w:ind w:left="2186" w:hanging="360"/>
      </w:pPr>
      <w:rPr>
        <w:rFonts w:ascii="Wingdings" w:hAnsi="Wingdings" w:hint="default"/>
      </w:rPr>
    </w:lvl>
    <w:lvl w:ilvl="3" w:tplc="040C0001" w:tentative="1">
      <w:start w:val="1"/>
      <w:numFmt w:val="bullet"/>
      <w:lvlText w:val=""/>
      <w:lvlJc w:val="left"/>
      <w:pPr>
        <w:ind w:left="2906" w:hanging="360"/>
      </w:pPr>
      <w:rPr>
        <w:rFonts w:ascii="Symbol" w:hAnsi="Symbol" w:hint="default"/>
      </w:rPr>
    </w:lvl>
    <w:lvl w:ilvl="4" w:tplc="040C0003" w:tentative="1">
      <w:start w:val="1"/>
      <w:numFmt w:val="bullet"/>
      <w:lvlText w:val="o"/>
      <w:lvlJc w:val="left"/>
      <w:pPr>
        <w:ind w:left="3626" w:hanging="360"/>
      </w:pPr>
      <w:rPr>
        <w:rFonts w:ascii="Courier New" w:hAnsi="Courier New" w:cs="Courier New" w:hint="default"/>
      </w:rPr>
    </w:lvl>
    <w:lvl w:ilvl="5" w:tplc="040C0005" w:tentative="1">
      <w:start w:val="1"/>
      <w:numFmt w:val="bullet"/>
      <w:lvlText w:val=""/>
      <w:lvlJc w:val="left"/>
      <w:pPr>
        <w:ind w:left="4346" w:hanging="360"/>
      </w:pPr>
      <w:rPr>
        <w:rFonts w:ascii="Wingdings" w:hAnsi="Wingdings" w:hint="default"/>
      </w:rPr>
    </w:lvl>
    <w:lvl w:ilvl="6" w:tplc="040C0001" w:tentative="1">
      <w:start w:val="1"/>
      <w:numFmt w:val="bullet"/>
      <w:lvlText w:val=""/>
      <w:lvlJc w:val="left"/>
      <w:pPr>
        <w:ind w:left="5066" w:hanging="360"/>
      </w:pPr>
      <w:rPr>
        <w:rFonts w:ascii="Symbol" w:hAnsi="Symbol" w:hint="default"/>
      </w:rPr>
    </w:lvl>
    <w:lvl w:ilvl="7" w:tplc="040C0003" w:tentative="1">
      <w:start w:val="1"/>
      <w:numFmt w:val="bullet"/>
      <w:lvlText w:val="o"/>
      <w:lvlJc w:val="left"/>
      <w:pPr>
        <w:ind w:left="5786" w:hanging="360"/>
      </w:pPr>
      <w:rPr>
        <w:rFonts w:ascii="Courier New" w:hAnsi="Courier New" w:cs="Courier New" w:hint="default"/>
      </w:rPr>
    </w:lvl>
    <w:lvl w:ilvl="8" w:tplc="040C0005" w:tentative="1">
      <w:start w:val="1"/>
      <w:numFmt w:val="bullet"/>
      <w:lvlText w:val=""/>
      <w:lvlJc w:val="left"/>
      <w:pPr>
        <w:ind w:left="6506"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933"/>
    <w:rsid w:val="000D01D4"/>
    <w:rsid w:val="001611AF"/>
    <w:rsid w:val="001D1173"/>
    <w:rsid w:val="001E0544"/>
    <w:rsid w:val="001E285F"/>
    <w:rsid w:val="002807B7"/>
    <w:rsid w:val="003201BC"/>
    <w:rsid w:val="00350CB0"/>
    <w:rsid w:val="003538D2"/>
    <w:rsid w:val="003B4927"/>
    <w:rsid w:val="00465AD6"/>
    <w:rsid w:val="0048539D"/>
    <w:rsid w:val="00494D2D"/>
    <w:rsid w:val="004B4317"/>
    <w:rsid w:val="004D73BA"/>
    <w:rsid w:val="004F579F"/>
    <w:rsid w:val="00500774"/>
    <w:rsid w:val="00590D7D"/>
    <w:rsid w:val="005A0F23"/>
    <w:rsid w:val="006C51C1"/>
    <w:rsid w:val="006E4383"/>
    <w:rsid w:val="00725895"/>
    <w:rsid w:val="007258F3"/>
    <w:rsid w:val="00862494"/>
    <w:rsid w:val="008C4F9E"/>
    <w:rsid w:val="008D2D4A"/>
    <w:rsid w:val="00937F6F"/>
    <w:rsid w:val="00992536"/>
    <w:rsid w:val="00A40453"/>
    <w:rsid w:val="00A84159"/>
    <w:rsid w:val="00AE73E5"/>
    <w:rsid w:val="00B13714"/>
    <w:rsid w:val="00B34E5C"/>
    <w:rsid w:val="00B63503"/>
    <w:rsid w:val="00B82394"/>
    <w:rsid w:val="00B92A7E"/>
    <w:rsid w:val="00BB0402"/>
    <w:rsid w:val="00BE74F0"/>
    <w:rsid w:val="00C51835"/>
    <w:rsid w:val="00CB0A30"/>
    <w:rsid w:val="00CF28CE"/>
    <w:rsid w:val="00D61C2F"/>
    <w:rsid w:val="00E26933"/>
    <w:rsid w:val="00E77C4B"/>
    <w:rsid w:val="00E96262"/>
    <w:rsid w:val="00F17859"/>
    <w:rsid w:val="00F26997"/>
    <w:rsid w:val="00F35BC7"/>
    <w:rsid w:val="00F57E5E"/>
    <w:rsid w:val="00F71122"/>
    <w:rsid w:val="00F75F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9FE80ED"/>
  <w14:defaultImageDpi w14:val="32767"/>
  <w15:chartTrackingRefBased/>
  <w15:docId w15:val="{5BB945A1-7863-AE4C-A56B-5496FAFDD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B0402"/>
    <w:rPr>
      <w:rFonts w:ascii="Times New Roman" w:eastAsia="Times New Roman" w:hAnsi="Times New Roman" w:cs="Times New Roman"/>
      <w:lang w:eastAsia="fr-FR"/>
    </w:rPr>
  </w:style>
  <w:style w:type="paragraph" w:styleId="Titre1">
    <w:name w:val="heading 1"/>
    <w:basedOn w:val="Normal"/>
    <w:next w:val="Normal"/>
    <w:link w:val="Titre1Car"/>
    <w:uiPriority w:val="9"/>
    <w:qFormat/>
    <w:rsid w:val="00992536"/>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Titre2">
    <w:name w:val="heading 2"/>
    <w:basedOn w:val="Normal"/>
    <w:next w:val="Normal"/>
    <w:link w:val="Titre2Car"/>
    <w:uiPriority w:val="9"/>
    <w:unhideWhenUsed/>
    <w:qFormat/>
    <w:rsid w:val="00992536"/>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E26933"/>
    <w:pPr>
      <w:contextualSpacing/>
    </w:pPr>
    <w:rPr>
      <w:rFonts w:asciiTheme="majorHAnsi" w:eastAsiaTheme="majorEastAsia" w:hAnsiTheme="majorHAnsi" w:cstheme="majorBidi"/>
      <w:spacing w:val="-10"/>
      <w:kern w:val="28"/>
      <w:sz w:val="56"/>
      <w:szCs w:val="56"/>
      <w:lang w:eastAsia="en-US"/>
    </w:rPr>
  </w:style>
  <w:style w:type="character" w:customStyle="1" w:styleId="TitreCar">
    <w:name w:val="Titre Car"/>
    <w:basedOn w:val="Policepardfaut"/>
    <w:link w:val="Titre"/>
    <w:uiPriority w:val="10"/>
    <w:rsid w:val="00E26933"/>
    <w:rPr>
      <w:rFonts w:asciiTheme="majorHAnsi" w:eastAsiaTheme="majorEastAsia" w:hAnsiTheme="majorHAnsi" w:cstheme="majorBidi"/>
      <w:spacing w:val="-10"/>
      <w:kern w:val="28"/>
      <w:sz w:val="56"/>
      <w:szCs w:val="56"/>
    </w:rPr>
  </w:style>
  <w:style w:type="table" w:styleId="Grilledutableau">
    <w:name w:val="Table Grid"/>
    <w:basedOn w:val="TableauNormal"/>
    <w:uiPriority w:val="39"/>
    <w:rsid w:val="00E26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26933"/>
    <w:pPr>
      <w:ind w:left="720"/>
      <w:contextualSpacing/>
    </w:pPr>
    <w:rPr>
      <w:rFonts w:asciiTheme="minorHAnsi" w:eastAsiaTheme="minorHAnsi" w:hAnsiTheme="minorHAnsi" w:cstheme="minorBidi"/>
      <w:lang w:eastAsia="en-US"/>
    </w:rPr>
  </w:style>
  <w:style w:type="character" w:customStyle="1" w:styleId="Titre1Car">
    <w:name w:val="Titre 1 Car"/>
    <w:basedOn w:val="Policepardfaut"/>
    <w:link w:val="Titre1"/>
    <w:uiPriority w:val="9"/>
    <w:rsid w:val="00992536"/>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992536"/>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A4045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6130">
      <w:bodyDiv w:val="1"/>
      <w:marLeft w:val="0"/>
      <w:marRight w:val="0"/>
      <w:marTop w:val="0"/>
      <w:marBottom w:val="0"/>
      <w:divBdr>
        <w:top w:val="none" w:sz="0" w:space="0" w:color="auto"/>
        <w:left w:val="none" w:sz="0" w:space="0" w:color="auto"/>
        <w:bottom w:val="none" w:sz="0" w:space="0" w:color="auto"/>
        <w:right w:val="none" w:sz="0" w:space="0" w:color="auto"/>
      </w:divBdr>
    </w:div>
    <w:div w:id="298193940">
      <w:bodyDiv w:val="1"/>
      <w:marLeft w:val="0"/>
      <w:marRight w:val="0"/>
      <w:marTop w:val="0"/>
      <w:marBottom w:val="0"/>
      <w:divBdr>
        <w:top w:val="none" w:sz="0" w:space="0" w:color="auto"/>
        <w:left w:val="none" w:sz="0" w:space="0" w:color="auto"/>
        <w:bottom w:val="none" w:sz="0" w:space="0" w:color="auto"/>
        <w:right w:val="none" w:sz="0" w:space="0" w:color="auto"/>
      </w:divBdr>
    </w:div>
    <w:div w:id="356740967">
      <w:bodyDiv w:val="1"/>
      <w:marLeft w:val="0"/>
      <w:marRight w:val="0"/>
      <w:marTop w:val="0"/>
      <w:marBottom w:val="0"/>
      <w:divBdr>
        <w:top w:val="none" w:sz="0" w:space="0" w:color="auto"/>
        <w:left w:val="none" w:sz="0" w:space="0" w:color="auto"/>
        <w:bottom w:val="none" w:sz="0" w:space="0" w:color="auto"/>
        <w:right w:val="none" w:sz="0" w:space="0" w:color="auto"/>
      </w:divBdr>
    </w:div>
    <w:div w:id="610279790">
      <w:bodyDiv w:val="1"/>
      <w:marLeft w:val="0"/>
      <w:marRight w:val="0"/>
      <w:marTop w:val="0"/>
      <w:marBottom w:val="0"/>
      <w:divBdr>
        <w:top w:val="none" w:sz="0" w:space="0" w:color="auto"/>
        <w:left w:val="none" w:sz="0" w:space="0" w:color="auto"/>
        <w:bottom w:val="none" w:sz="0" w:space="0" w:color="auto"/>
        <w:right w:val="none" w:sz="0" w:space="0" w:color="auto"/>
      </w:divBdr>
    </w:div>
    <w:div w:id="643048881">
      <w:bodyDiv w:val="1"/>
      <w:marLeft w:val="0"/>
      <w:marRight w:val="0"/>
      <w:marTop w:val="0"/>
      <w:marBottom w:val="0"/>
      <w:divBdr>
        <w:top w:val="none" w:sz="0" w:space="0" w:color="auto"/>
        <w:left w:val="none" w:sz="0" w:space="0" w:color="auto"/>
        <w:bottom w:val="none" w:sz="0" w:space="0" w:color="auto"/>
        <w:right w:val="none" w:sz="0" w:space="0" w:color="auto"/>
      </w:divBdr>
    </w:div>
    <w:div w:id="824785880">
      <w:bodyDiv w:val="1"/>
      <w:marLeft w:val="0"/>
      <w:marRight w:val="0"/>
      <w:marTop w:val="0"/>
      <w:marBottom w:val="0"/>
      <w:divBdr>
        <w:top w:val="none" w:sz="0" w:space="0" w:color="auto"/>
        <w:left w:val="none" w:sz="0" w:space="0" w:color="auto"/>
        <w:bottom w:val="none" w:sz="0" w:space="0" w:color="auto"/>
        <w:right w:val="none" w:sz="0" w:space="0" w:color="auto"/>
      </w:divBdr>
    </w:div>
    <w:div w:id="1362516882">
      <w:bodyDiv w:val="1"/>
      <w:marLeft w:val="0"/>
      <w:marRight w:val="0"/>
      <w:marTop w:val="0"/>
      <w:marBottom w:val="0"/>
      <w:divBdr>
        <w:top w:val="none" w:sz="0" w:space="0" w:color="auto"/>
        <w:left w:val="none" w:sz="0" w:space="0" w:color="auto"/>
        <w:bottom w:val="none" w:sz="0" w:space="0" w:color="auto"/>
        <w:right w:val="none" w:sz="0" w:space="0" w:color="auto"/>
      </w:divBdr>
    </w:div>
    <w:div w:id="1603683459">
      <w:bodyDiv w:val="1"/>
      <w:marLeft w:val="0"/>
      <w:marRight w:val="0"/>
      <w:marTop w:val="0"/>
      <w:marBottom w:val="0"/>
      <w:divBdr>
        <w:top w:val="none" w:sz="0" w:space="0" w:color="auto"/>
        <w:left w:val="none" w:sz="0" w:space="0" w:color="auto"/>
        <w:bottom w:val="none" w:sz="0" w:space="0" w:color="auto"/>
        <w:right w:val="none" w:sz="0" w:space="0" w:color="auto"/>
      </w:divBdr>
    </w:div>
    <w:div w:id="1688872311">
      <w:bodyDiv w:val="1"/>
      <w:marLeft w:val="0"/>
      <w:marRight w:val="0"/>
      <w:marTop w:val="0"/>
      <w:marBottom w:val="0"/>
      <w:divBdr>
        <w:top w:val="none" w:sz="0" w:space="0" w:color="auto"/>
        <w:left w:val="none" w:sz="0" w:space="0" w:color="auto"/>
        <w:bottom w:val="none" w:sz="0" w:space="0" w:color="auto"/>
        <w:right w:val="none" w:sz="0" w:space="0" w:color="auto"/>
      </w:divBdr>
      <w:divsChild>
        <w:div w:id="1318343104">
          <w:marLeft w:val="0"/>
          <w:marRight w:val="0"/>
          <w:marTop w:val="0"/>
          <w:marBottom w:val="0"/>
          <w:divBdr>
            <w:top w:val="none" w:sz="0" w:space="0" w:color="auto"/>
            <w:left w:val="none" w:sz="0" w:space="0" w:color="auto"/>
            <w:bottom w:val="none" w:sz="0" w:space="0" w:color="auto"/>
            <w:right w:val="none" w:sz="0" w:space="0" w:color="auto"/>
          </w:divBdr>
          <w:divsChild>
            <w:div w:id="1722896505">
              <w:marLeft w:val="0"/>
              <w:marRight w:val="0"/>
              <w:marTop w:val="0"/>
              <w:marBottom w:val="0"/>
              <w:divBdr>
                <w:top w:val="none" w:sz="0" w:space="0" w:color="auto"/>
                <w:left w:val="none" w:sz="0" w:space="0" w:color="auto"/>
                <w:bottom w:val="none" w:sz="0" w:space="0" w:color="auto"/>
                <w:right w:val="none" w:sz="0" w:space="0" w:color="auto"/>
              </w:divBdr>
              <w:divsChild>
                <w:div w:id="20415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090394">
      <w:bodyDiv w:val="1"/>
      <w:marLeft w:val="0"/>
      <w:marRight w:val="0"/>
      <w:marTop w:val="0"/>
      <w:marBottom w:val="0"/>
      <w:divBdr>
        <w:top w:val="none" w:sz="0" w:space="0" w:color="auto"/>
        <w:left w:val="none" w:sz="0" w:space="0" w:color="auto"/>
        <w:bottom w:val="none" w:sz="0" w:space="0" w:color="auto"/>
        <w:right w:val="none" w:sz="0" w:space="0" w:color="auto"/>
      </w:divBdr>
    </w:div>
    <w:div w:id="1820264291">
      <w:bodyDiv w:val="1"/>
      <w:marLeft w:val="0"/>
      <w:marRight w:val="0"/>
      <w:marTop w:val="0"/>
      <w:marBottom w:val="0"/>
      <w:divBdr>
        <w:top w:val="none" w:sz="0" w:space="0" w:color="auto"/>
        <w:left w:val="none" w:sz="0" w:space="0" w:color="auto"/>
        <w:bottom w:val="none" w:sz="0" w:space="0" w:color="auto"/>
        <w:right w:val="none" w:sz="0" w:space="0" w:color="auto"/>
      </w:divBdr>
    </w:div>
    <w:div w:id="1864438052">
      <w:bodyDiv w:val="1"/>
      <w:marLeft w:val="0"/>
      <w:marRight w:val="0"/>
      <w:marTop w:val="0"/>
      <w:marBottom w:val="0"/>
      <w:divBdr>
        <w:top w:val="none" w:sz="0" w:space="0" w:color="auto"/>
        <w:left w:val="none" w:sz="0" w:space="0" w:color="auto"/>
        <w:bottom w:val="none" w:sz="0" w:space="0" w:color="auto"/>
        <w:right w:val="none" w:sz="0" w:space="0" w:color="auto"/>
      </w:divBdr>
    </w:div>
    <w:div w:id="205331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1534</Words>
  <Characters>8440</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Françoise Françoise</dc:creator>
  <cp:keywords/>
  <dc:description/>
  <cp:lastModifiedBy>Françoise Françoise</cp:lastModifiedBy>
  <cp:revision>4</cp:revision>
  <dcterms:created xsi:type="dcterms:W3CDTF">2020-05-06T12:41:00Z</dcterms:created>
  <dcterms:modified xsi:type="dcterms:W3CDTF">2020-05-06T13:28:00Z</dcterms:modified>
</cp:coreProperties>
</file>